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6745" w14:textId="27C93C81" w:rsidR="001A2F7D" w:rsidRDefault="001A2F7D" w:rsidP="001A2F7D">
      <w:pPr>
        <w:pStyle w:val="Heading1"/>
        <w:jc w:val="center"/>
        <w:rPr>
          <w:rFonts w:ascii="Times New Roman" w:hAnsi="Times New Roman" w:cs="Times New Roman"/>
          <w:color w:val="984806" w:themeColor="accent6" w:themeShade="80"/>
        </w:rPr>
      </w:pPr>
      <w:r w:rsidRPr="00F35F5A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C86A7D" wp14:editId="00A6B360">
            <wp:simplePos x="0" y="0"/>
            <wp:positionH relativeFrom="column">
              <wp:posOffset>386080</wp:posOffset>
            </wp:positionH>
            <wp:positionV relativeFrom="paragraph">
              <wp:posOffset>-862330</wp:posOffset>
            </wp:positionV>
            <wp:extent cx="5907405" cy="1151890"/>
            <wp:effectExtent l="0" t="0" r="0" b="3810"/>
            <wp:wrapNone/>
            <wp:docPr id="2" name="Picture 1" descr="A logo with a cross and a dov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cross and a dove&#10;&#10;AI-generated content may be incorrect.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3C1">
        <w:rPr>
          <w:rFonts w:ascii="Times New Roman" w:hAnsi="Times New Roman"/>
          <w:i/>
          <w:color w:val="800000"/>
        </w:rPr>
        <w:t>Bishop Dwayne C. Debnam, Pastor</w:t>
      </w:r>
      <w:r w:rsidRPr="00F35F5A">
        <w:rPr>
          <w:noProof/>
          <w:sz w:val="32"/>
          <w:szCs w:val="32"/>
        </w:rPr>
        <w:t xml:space="preserve"> </w:t>
      </w:r>
    </w:p>
    <w:p w14:paraId="5F6EC60D" w14:textId="70ECB2D3" w:rsidR="006903A2" w:rsidRDefault="00000000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DB287A">
        <w:rPr>
          <w:rFonts w:ascii="Times New Roman" w:hAnsi="Times New Roman" w:cs="Times New Roman"/>
          <w:color w:val="000000" w:themeColor="text1"/>
        </w:rPr>
        <w:t>Bible Study Sheet</w:t>
      </w:r>
    </w:p>
    <w:p w14:paraId="3BE546E4" w14:textId="49B88386" w:rsidR="00DB287A" w:rsidRPr="00DB287A" w:rsidRDefault="00DB287A" w:rsidP="00DB28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87A">
        <w:rPr>
          <w:rFonts w:ascii="Times New Roman" w:hAnsi="Times New Roman" w:cs="Times New Roman"/>
          <w:b/>
          <w:bCs/>
          <w:sz w:val="28"/>
          <w:szCs w:val="28"/>
        </w:rPr>
        <w:t>October 8, 2025</w:t>
      </w:r>
    </w:p>
    <w:p w14:paraId="37B0BCF6" w14:textId="77777777" w:rsidR="006903A2" w:rsidRPr="00DB287A" w:rsidRDefault="00000000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B287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Life in a Community of Faith</w:t>
      </w:r>
    </w:p>
    <w:p w14:paraId="124DF3D9" w14:textId="77777777" w:rsidR="006903A2" w:rsidRPr="002D5E75" w:rsidRDefault="006903A2">
      <w:pPr>
        <w:rPr>
          <w:sz w:val="15"/>
          <w:szCs w:val="15"/>
        </w:rPr>
      </w:pPr>
    </w:p>
    <w:p w14:paraId="53909470" w14:textId="77777777" w:rsidR="006903A2" w:rsidRPr="002D5E7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Introduction</w:t>
      </w:r>
    </w:p>
    <w:p w14:paraId="6C9B66E6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From the very beginning, the Church was never defined by buildings, titles, or religious routines—it was defined by people united by faith and a shared life in Christ. Acts 2:42-47 shows us a powerful picture of what it means to live as a community of faith: believers worshiped, fellowshipped, shared resources, and lived out their faith together.</w:t>
      </w:r>
      <w:r w:rsidRPr="00DB287A">
        <w:rPr>
          <w:rFonts w:ascii="Times New Roman" w:hAnsi="Times New Roman" w:cs="Times New Roman"/>
          <w:sz w:val="26"/>
          <w:szCs w:val="26"/>
        </w:rPr>
        <w:br/>
      </w:r>
      <w:r w:rsidRPr="00DB287A">
        <w:rPr>
          <w:rFonts w:ascii="Times New Roman" w:hAnsi="Times New Roman" w:cs="Times New Roman"/>
          <w:sz w:val="26"/>
          <w:szCs w:val="26"/>
        </w:rPr>
        <w:br/>
        <w:t>The early church reminds us that being the church is more than attending worship—it’s about living life together as one body.</w:t>
      </w:r>
    </w:p>
    <w:p w14:paraId="26DA5591" w14:textId="77777777" w:rsidR="002D5E75" w:rsidRPr="002D5E75" w:rsidRDefault="002D5E75">
      <w:pPr>
        <w:pStyle w:val="Heading2"/>
        <w:rPr>
          <w:rFonts w:ascii="Times New Roman" w:hAnsi="Times New Roman" w:cs="Times New Roman"/>
          <w:color w:val="000000" w:themeColor="text1"/>
          <w:sz w:val="15"/>
          <w:szCs w:val="15"/>
          <w:u w:val="single"/>
        </w:rPr>
      </w:pPr>
    </w:p>
    <w:p w14:paraId="20C77A12" w14:textId="03E5EDA4" w:rsidR="006903A2" w:rsidRPr="002D5E7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Key Principles of a Community of Faith</w:t>
      </w:r>
    </w:p>
    <w:p w14:paraId="1FA2C967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Devotion to God’s Word</w:t>
      </w:r>
    </w:p>
    <w:p w14:paraId="4315251F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The believers 'devoted themselves to the apostles’ teaching' (Acts 2:42).</w:t>
      </w:r>
      <w:r w:rsidRPr="00DB287A">
        <w:rPr>
          <w:rFonts w:ascii="Times New Roman" w:hAnsi="Times New Roman" w:cs="Times New Roman"/>
          <w:sz w:val="26"/>
          <w:szCs w:val="26"/>
        </w:rPr>
        <w:br/>
        <w:t>- The Word of God was central to their growth—not trends, but timeless truth.</w:t>
      </w:r>
      <w:r w:rsidRPr="00DB287A">
        <w:rPr>
          <w:rFonts w:ascii="Times New Roman" w:hAnsi="Times New Roman" w:cs="Times New Roman"/>
          <w:sz w:val="26"/>
          <w:szCs w:val="26"/>
        </w:rPr>
        <w:br/>
        <w:t>- Today, the Church must remain rooted in Scripture, not culture.</w:t>
      </w:r>
    </w:p>
    <w:p w14:paraId="1D3DF2A7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Fellowship (Koinonia)</w:t>
      </w:r>
    </w:p>
    <w:p w14:paraId="6C92A2B8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Fellowship was more than social time; it was sharing life—resources, joys, and burdens.</w:t>
      </w:r>
      <w:r w:rsidRPr="00DB287A">
        <w:rPr>
          <w:rFonts w:ascii="Times New Roman" w:hAnsi="Times New Roman" w:cs="Times New Roman"/>
          <w:sz w:val="26"/>
          <w:szCs w:val="26"/>
        </w:rPr>
        <w:br/>
        <w:t>- In the Black church tradition, fellowship has historically been central: meals after service, gathering in homes, and building community together.</w:t>
      </w:r>
    </w:p>
    <w:p w14:paraId="50795392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Breaking of Bread</w:t>
      </w:r>
    </w:p>
    <w:p w14:paraId="5987E313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Shared meals and Communion were reminders of unity and Christ’s sacrifice.</w:t>
      </w:r>
      <w:r w:rsidRPr="00DB287A">
        <w:rPr>
          <w:rFonts w:ascii="Times New Roman" w:hAnsi="Times New Roman" w:cs="Times New Roman"/>
          <w:sz w:val="26"/>
          <w:szCs w:val="26"/>
        </w:rPr>
        <w:br/>
        <w:t>- Table fellowship created bonds beyond Sunday worship.</w:t>
      </w:r>
    </w:p>
    <w:p w14:paraId="4D1F4457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Prayer</w:t>
      </w:r>
    </w:p>
    <w:p w14:paraId="438DA1C9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They maintained both communal and personal prayer.</w:t>
      </w:r>
      <w:r w:rsidRPr="00DB287A">
        <w:rPr>
          <w:rFonts w:ascii="Times New Roman" w:hAnsi="Times New Roman" w:cs="Times New Roman"/>
          <w:sz w:val="26"/>
          <w:szCs w:val="26"/>
        </w:rPr>
        <w:br/>
        <w:t>- A praying church is a powerful church; prayer fuels unity and spiritual strength.</w:t>
      </w:r>
    </w:p>
    <w:p w14:paraId="2B84703E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lastRenderedPageBreak/>
        <w:t>Radical Generosity</w:t>
      </w:r>
    </w:p>
    <w:p w14:paraId="12D2B44C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Believers voluntarily sold possessions to meet needs (Acts 2:45).</w:t>
      </w:r>
      <w:r w:rsidRPr="00DB287A">
        <w:rPr>
          <w:rFonts w:ascii="Times New Roman" w:hAnsi="Times New Roman" w:cs="Times New Roman"/>
          <w:sz w:val="26"/>
          <w:szCs w:val="26"/>
        </w:rPr>
        <w:br/>
        <w:t>- True Christian generosity flows from love and unity, not obligation.</w:t>
      </w:r>
    </w:p>
    <w:p w14:paraId="385B7CCF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Daily Gathering &amp; Worship</w:t>
      </w:r>
    </w:p>
    <w:p w14:paraId="28CFE9B1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They met in the temple courts (public worship) and in homes (private fellowship).</w:t>
      </w:r>
      <w:r w:rsidRPr="00DB287A">
        <w:rPr>
          <w:rFonts w:ascii="Times New Roman" w:hAnsi="Times New Roman" w:cs="Times New Roman"/>
          <w:sz w:val="26"/>
          <w:szCs w:val="26"/>
        </w:rPr>
        <w:br/>
        <w:t>- Worship was not limited to a location but was woven into everyday life.</w:t>
      </w:r>
    </w:p>
    <w:p w14:paraId="4B44F2A2" w14:textId="77777777" w:rsidR="006903A2" w:rsidRPr="002D5E75" w:rsidRDefault="00000000">
      <w:pPr>
        <w:pStyle w:val="Heading3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Joy and Favor</w:t>
      </w:r>
    </w:p>
    <w:p w14:paraId="2F1D07B2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Their joy, sincerity, and generosity drew others in.</w:t>
      </w:r>
      <w:r w:rsidRPr="00DB287A">
        <w:rPr>
          <w:rFonts w:ascii="Times New Roman" w:hAnsi="Times New Roman" w:cs="Times New Roman"/>
          <w:sz w:val="26"/>
          <w:szCs w:val="26"/>
        </w:rPr>
        <w:br/>
        <w:t>- God blessed their community by adding new believers daily.</w:t>
      </w:r>
    </w:p>
    <w:p w14:paraId="3D71F7E8" w14:textId="77777777" w:rsidR="002D5E75" w:rsidRPr="002D5E75" w:rsidRDefault="002D5E75">
      <w:pPr>
        <w:pStyle w:val="Heading2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14:paraId="07BCFF26" w14:textId="2861727D" w:rsidR="006903A2" w:rsidRPr="002D5E7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Why Community Matters</w:t>
      </w:r>
    </w:p>
    <w:p w14:paraId="78951338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Dr. Martin Luther King Jr. once wrote: “We are caught in an inescapable network of mutuality, tied in a single garment of destiny. Whatever affects one directly, affects all indirectly.”</w:t>
      </w:r>
      <w:r w:rsidRPr="00DB287A">
        <w:rPr>
          <w:rFonts w:ascii="Times New Roman" w:hAnsi="Times New Roman" w:cs="Times New Roman"/>
          <w:sz w:val="26"/>
          <w:szCs w:val="26"/>
        </w:rPr>
        <w:br/>
        <w:t>This truth mirrors what Acts teaches us: we are not called to walk alone. Our faith is communal, not individualistic.</w:t>
      </w:r>
      <w:r w:rsidRPr="00DB287A">
        <w:rPr>
          <w:rFonts w:ascii="Times New Roman" w:hAnsi="Times New Roman" w:cs="Times New Roman"/>
          <w:sz w:val="26"/>
          <w:szCs w:val="26"/>
        </w:rPr>
        <w:br/>
      </w:r>
      <w:r w:rsidRPr="00DB287A">
        <w:rPr>
          <w:rFonts w:ascii="Times New Roman" w:hAnsi="Times New Roman" w:cs="Times New Roman"/>
          <w:sz w:val="26"/>
          <w:szCs w:val="26"/>
        </w:rPr>
        <w:br/>
        <w:t>When believers live out these habits—teaching, fellowship, prayer, generosity, joy—we demonstrate the purpose of the Church: to be Christlike together, creating paths for abundant life.</w:t>
      </w:r>
    </w:p>
    <w:p w14:paraId="615BD3CA" w14:textId="77777777" w:rsidR="002D5E75" w:rsidRPr="002D5E75" w:rsidRDefault="002D5E75">
      <w:pPr>
        <w:pStyle w:val="Heading2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14:paraId="0A0F30F3" w14:textId="5C7DCE2F" w:rsidR="006903A2" w:rsidRPr="002D5E7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Reflection Questions</w:t>
      </w:r>
    </w:p>
    <w:p w14:paraId="03D59972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• In what ways can we strengthen fellowship in today’s church beyond Sunday worship?</w:t>
      </w:r>
    </w:p>
    <w:p w14:paraId="346C629C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• How can we practice generosity that reflects the spirit of Acts 2?</w:t>
      </w:r>
    </w:p>
    <w:p w14:paraId="3D0FDD5A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• What steps can you take to devote yourself more fully to Scripture and prayer within your community?</w:t>
      </w:r>
    </w:p>
    <w:p w14:paraId="24ABA801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• How does your church reflect being a true 'community of faith'?</w:t>
      </w:r>
    </w:p>
    <w:p w14:paraId="2D0096A5" w14:textId="77777777" w:rsidR="002D5E75" w:rsidRPr="002D5E75" w:rsidRDefault="002D5E75">
      <w:pPr>
        <w:pStyle w:val="Heading2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14:paraId="6858EDD3" w14:textId="5EB3A653" w:rsidR="006903A2" w:rsidRPr="002D5E75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D5E7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Scripture References</w:t>
      </w:r>
    </w:p>
    <w:p w14:paraId="36A8B216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- Galatians 6:9–10</w:t>
      </w:r>
    </w:p>
    <w:p w14:paraId="00C4C831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- Hebrews 10:24–27</w:t>
      </w:r>
    </w:p>
    <w:p w14:paraId="1840BD3F" w14:textId="77777777" w:rsidR="006903A2" w:rsidRPr="00DB287A" w:rsidRDefault="00000000">
      <w:pPr>
        <w:rPr>
          <w:rFonts w:ascii="Times New Roman" w:hAnsi="Times New Roman" w:cs="Times New Roman"/>
          <w:sz w:val="26"/>
          <w:szCs w:val="26"/>
        </w:rPr>
      </w:pPr>
      <w:r w:rsidRPr="00DB287A">
        <w:rPr>
          <w:rFonts w:ascii="Times New Roman" w:hAnsi="Times New Roman" w:cs="Times New Roman"/>
          <w:sz w:val="26"/>
          <w:szCs w:val="26"/>
        </w:rPr>
        <w:t>- Acts 2:42–47</w:t>
      </w:r>
    </w:p>
    <w:p w14:paraId="72485DD8" w14:textId="77777777" w:rsidR="002D5E75" w:rsidRPr="00DB287A" w:rsidRDefault="002D5E75">
      <w:pPr>
        <w:rPr>
          <w:rFonts w:ascii="Times New Roman" w:hAnsi="Times New Roman" w:cs="Times New Roman"/>
          <w:sz w:val="26"/>
          <w:szCs w:val="26"/>
        </w:rPr>
      </w:pPr>
    </w:p>
    <w:sectPr w:rsidR="002D5E75" w:rsidRPr="00DB287A" w:rsidSect="00DB287A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163552">
    <w:abstractNumId w:val="8"/>
  </w:num>
  <w:num w:numId="2" w16cid:durableId="1963606227">
    <w:abstractNumId w:val="6"/>
  </w:num>
  <w:num w:numId="3" w16cid:durableId="1613169906">
    <w:abstractNumId w:val="5"/>
  </w:num>
  <w:num w:numId="4" w16cid:durableId="1173495838">
    <w:abstractNumId w:val="4"/>
  </w:num>
  <w:num w:numId="5" w16cid:durableId="2098865940">
    <w:abstractNumId w:val="7"/>
  </w:num>
  <w:num w:numId="6" w16cid:durableId="253435498">
    <w:abstractNumId w:val="3"/>
  </w:num>
  <w:num w:numId="7" w16cid:durableId="819034655">
    <w:abstractNumId w:val="2"/>
  </w:num>
  <w:num w:numId="8" w16cid:durableId="1620839199">
    <w:abstractNumId w:val="1"/>
  </w:num>
  <w:num w:numId="9" w16cid:durableId="98220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2F7D"/>
    <w:rsid w:val="0029639D"/>
    <w:rsid w:val="002D5E75"/>
    <w:rsid w:val="00326F90"/>
    <w:rsid w:val="006903A2"/>
    <w:rsid w:val="00910BDF"/>
    <w:rsid w:val="00AA1D8D"/>
    <w:rsid w:val="00B47730"/>
    <w:rsid w:val="00CB0664"/>
    <w:rsid w:val="00DB28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09EF5"/>
  <w14:defaultImageDpi w14:val="300"/>
  <w15:docId w15:val="{6324799B-86E2-5F48-B5B9-E3D69949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Robbin Brown</cp:lastModifiedBy>
  <cp:revision>3</cp:revision>
  <dcterms:created xsi:type="dcterms:W3CDTF">2025-10-07T16:56:00Z</dcterms:created>
  <dcterms:modified xsi:type="dcterms:W3CDTF">2025-10-07T16:58:00Z</dcterms:modified>
  <cp:category/>
</cp:coreProperties>
</file>