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F345" w14:textId="3B78CDBD" w:rsidR="00087CB8" w:rsidRDefault="00087CB8" w:rsidP="00087CB8">
      <w:pPr>
        <w:jc w:val="center"/>
        <w:rPr>
          <w:rFonts w:ascii="Times New Roman" w:hAnsi="Times New Roman"/>
          <w:b/>
          <w:bCs/>
          <w:i/>
          <w:color w:val="800000"/>
          <w:sz w:val="28"/>
          <w:szCs w:val="28"/>
        </w:rPr>
      </w:pPr>
      <w:r w:rsidRPr="00F35F5A">
        <w:rPr>
          <w:noProof/>
          <w:sz w:val="32"/>
          <w:szCs w:val="32"/>
        </w:rPr>
        <w:drawing>
          <wp:anchor distT="0" distB="0" distL="114300" distR="114300" simplePos="0" relativeHeight="251658752" behindDoc="1" locked="0" layoutInCell="1" allowOverlap="1" wp14:anchorId="1115750B" wp14:editId="12BB4D0B">
            <wp:simplePos x="0" y="0"/>
            <wp:positionH relativeFrom="column">
              <wp:posOffset>463762</wp:posOffset>
            </wp:positionH>
            <wp:positionV relativeFrom="paragraph">
              <wp:posOffset>-527685</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7398" w14:textId="77777777" w:rsidR="00087CB8" w:rsidRPr="00087CB8" w:rsidRDefault="00087CB8" w:rsidP="00087CB8">
      <w:pPr>
        <w:jc w:val="center"/>
        <w:rPr>
          <w:rFonts w:ascii="Times New Roman" w:hAnsi="Times New Roman"/>
          <w:b/>
          <w:bCs/>
          <w:i/>
          <w:color w:val="800000"/>
          <w:sz w:val="10"/>
          <w:szCs w:val="10"/>
        </w:rPr>
      </w:pPr>
    </w:p>
    <w:p w14:paraId="54EC55A4" w14:textId="631E4AD3" w:rsidR="00087CB8" w:rsidRPr="00272C28" w:rsidRDefault="00087CB8" w:rsidP="00087CB8">
      <w:pPr>
        <w:jc w:val="center"/>
        <w:rPr>
          <w:b/>
          <w:bCs/>
          <w:sz w:val="28"/>
          <w:szCs w:val="28"/>
        </w:rPr>
      </w:pPr>
      <w:r w:rsidRPr="00272C28">
        <w:rPr>
          <w:rFonts w:ascii="Times New Roman" w:hAnsi="Times New Roman"/>
          <w:b/>
          <w:bCs/>
          <w:i/>
          <w:color w:val="800000"/>
          <w:sz w:val="28"/>
          <w:szCs w:val="28"/>
        </w:rPr>
        <w:t>Bishop Dwayne C. Debnam, Pastor</w:t>
      </w:r>
    </w:p>
    <w:p w14:paraId="099E4BB9" w14:textId="2D79D7BB" w:rsidR="00087CB8" w:rsidRPr="00087CB8" w:rsidRDefault="00087CB8" w:rsidP="00087CB8">
      <w:pPr>
        <w:spacing w:after="0" w:line="240" w:lineRule="auto"/>
        <w:rPr>
          <w:rFonts w:ascii="Times New Roman" w:hAnsi="Times New Roman" w:cs="Times New Roman"/>
          <w:sz w:val="11"/>
          <w:szCs w:val="11"/>
        </w:rPr>
      </w:pPr>
    </w:p>
    <w:p w14:paraId="18CBB534" w14:textId="77777777" w:rsidR="00087CB8" w:rsidRPr="00FA5DF0" w:rsidRDefault="00087CB8" w:rsidP="00087CB8">
      <w:pPr>
        <w:spacing w:after="0" w:line="240" w:lineRule="auto"/>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358C2E21" w14:textId="432CD219" w:rsidR="007B6986" w:rsidRPr="00FA5DF0" w:rsidRDefault="00D14487" w:rsidP="00087C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March 4, 2026</w:t>
      </w:r>
    </w:p>
    <w:p w14:paraId="0DA3E707" w14:textId="77777777" w:rsidR="00D14487" w:rsidRPr="00AD4152" w:rsidRDefault="00D14487" w:rsidP="00D14487">
      <w:pPr>
        <w:pStyle w:val="Heading1"/>
        <w:jc w:val="center"/>
        <w:rPr>
          <w:color w:val="000000" w:themeColor="text1"/>
        </w:rPr>
      </w:pPr>
      <w:r w:rsidRPr="00AD4152">
        <w:rPr>
          <w:rFonts w:ascii="Times New Roman" w:hAnsi="Times New Roman"/>
          <w:color w:val="000000" w:themeColor="text1"/>
          <w:sz w:val="26"/>
        </w:rPr>
        <w:t>WHAT’S YOUR END GOAL?</w:t>
      </w:r>
    </w:p>
    <w:p w14:paraId="63E2B189" w14:textId="77777777" w:rsidR="00D14487" w:rsidRPr="00AD4152" w:rsidRDefault="00D14487" w:rsidP="00D14487">
      <w:pPr>
        <w:pStyle w:val="Heading2"/>
        <w:rPr>
          <w:color w:val="000000" w:themeColor="text1"/>
        </w:rPr>
      </w:pPr>
      <w:r w:rsidRPr="00AD4152">
        <w:rPr>
          <w:rFonts w:ascii="Times New Roman" w:hAnsi="Times New Roman"/>
          <w:color w:val="000000" w:themeColor="text1"/>
        </w:rPr>
        <w:t>1. The End Goal of the Christian Life</w:t>
      </w:r>
    </w:p>
    <w:p w14:paraId="0AC1C53E" w14:textId="77777777" w:rsidR="00D14487" w:rsidRPr="00AD4152" w:rsidRDefault="00D14487" w:rsidP="00D14487">
      <w:pPr>
        <w:rPr>
          <w:color w:val="000000" w:themeColor="text1"/>
        </w:rPr>
      </w:pPr>
      <w:r w:rsidRPr="00AD4152">
        <w:rPr>
          <w:rFonts w:ascii="Times New Roman" w:hAnsi="Times New Roman"/>
          <w:color w:val="000000" w:themeColor="text1"/>
          <w:sz w:val="26"/>
        </w:rPr>
        <w:t>Drawing close to God must be the end goal of every Christian. Our aim has to be larger than singing the solo, receiving a title, or even using our gifts. God wants your heart—not just your hand in praise. If your aim is not to draw closer to Jesus, then what is truly driving your Christian walk?</w:t>
      </w:r>
    </w:p>
    <w:p w14:paraId="46B8814A" w14:textId="77777777" w:rsidR="00D14487" w:rsidRPr="00AD4152" w:rsidRDefault="00D14487" w:rsidP="00D14487">
      <w:pPr>
        <w:pStyle w:val="ListBullet"/>
        <w:numPr>
          <w:ilvl w:val="0"/>
          <w:numId w:val="13"/>
        </w:numPr>
        <w:rPr>
          <w:b/>
          <w:bCs/>
          <w:i/>
          <w:iCs/>
          <w:color w:val="000000" w:themeColor="text1"/>
          <w:sz w:val="28"/>
          <w:szCs w:val="28"/>
          <w:u w:val="single"/>
        </w:rPr>
      </w:pPr>
      <w:r w:rsidRPr="00AD4152">
        <w:rPr>
          <w:rFonts w:ascii="Times New Roman" w:hAnsi="Times New Roman"/>
          <w:b/>
          <w:bCs/>
          <w:i/>
          <w:iCs/>
          <w:color w:val="000000" w:themeColor="text1"/>
          <w:sz w:val="28"/>
          <w:szCs w:val="28"/>
          <w:u w:val="single"/>
        </w:rPr>
        <w:t>Reflection Questions:</w:t>
      </w:r>
    </w:p>
    <w:p w14:paraId="2F44BC57"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What is the true end goal of your relationship with Christ?</w:t>
      </w:r>
    </w:p>
    <w:p w14:paraId="7AFA21E1"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Are you more focused on what you do for God or who you are becoming in God?</w:t>
      </w:r>
    </w:p>
    <w:p w14:paraId="68F2B17E"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In what ways might your goals need realignment?</w:t>
      </w:r>
    </w:p>
    <w:p w14:paraId="4190193F" w14:textId="77777777" w:rsidR="00D14487" w:rsidRPr="00AD4152" w:rsidRDefault="00D14487" w:rsidP="00D14487">
      <w:pPr>
        <w:pStyle w:val="Heading2"/>
        <w:rPr>
          <w:color w:val="000000" w:themeColor="text1"/>
        </w:rPr>
      </w:pPr>
      <w:r w:rsidRPr="00AD4152">
        <w:rPr>
          <w:rFonts w:ascii="Times New Roman" w:hAnsi="Times New Roman"/>
          <w:color w:val="000000" w:themeColor="text1"/>
        </w:rPr>
        <w:t>2. Rend Your Heart: The Call to Inward Surrender</w:t>
      </w:r>
    </w:p>
    <w:p w14:paraId="502563FF" w14:textId="77777777" w:rsidR="00D14487" w:rsidRPr="00AD4152" w:rsidRDefault="00D14487" w:rsidP="00D14487">
      <w:pPr>
        <w:rPr>
          <w:color w:val="000000" w:themeColor="text1"/>
        </w:rPr>
      </w:pPr>
      <w:r w:rsidRPr="00AD4152">
        <w:rPr>
          <w:rFonts w:ascii="Times New Roman" w:hAnsi="Times New Roman"/>
          <w:color w:val="000000" w:themeColor="text1"/>
          <w:sz w:val="26"/>
        </w:rPr>
        <w:t xml:space="preserve">Through the prophet Joel, God declares, </w:t>
      </w:r>
      <w:r>
        <w:rPr>
          <w:color w:val="000000" w:themeColor="text1"/>
        </w:rPr>
        <w:t>“</w:t>
      </w:r>
      <w:r w:rsidRPr="00AD4152">
        <w:rPr>
          <w:rFonts w:ascii="Times New Roman" w:hAnsi="Times New Roman"/>
          <w:color w:val="000000" w:themeColor="text1"/>
          <w:sz w:val="26"/>
        </w:rPr>
        <w:t>Rend your heart and not your garments.</w:t>
      </w:r>
      <w:r>
        <w:rPr>
          <w:color w:val="000000" w:themeColor="text1"/>
        </w:rPr>
        <w:t>”</w:t>
      </w:r>
      <w:r w:rsidRPr="00AD4152">
        <w:rPr>
          <w:rFonts w:ascii="Times New Roman" w:hAnsi="Times New Roman"/>
          <w:color w:val="000000" w:themeColor="text1"/>
          <w:sz w:val="26"/>
        </w:rPr>
        <w:t xml:space="preserve"> In Joel’s day, people displayed outward repentance by tearing their clothes. But God was not interested in torn fabric—He wanted torn pride, torn resistance, torn idols. Lent is not about outward demonstration; it is about inward surrender. Inward surrender is the yielding of your will, control, and self-direction to God—even when you do not fully understand.</w:t>
      </w:r>
    </w:p>
    <w:p w14:paraId="457A0CDF" w14:textId="77777777" w:rsidR="00D14487" w:rsidRPr="00AD4152" w:rsidRDefault="00D14487" w:rsidP="00D14487">
      <w:pPr>
        <w:pStyle w:val="ListBullet"/>
        <w:numPr>
          <w:ilvl w:val="0"/>
          <w:numId w:val="13"/>
        </w:numPr>
        <w:rPr>
          <w:b/>
          <w:bCs/>
          <w:i/>
          <w:iCs/>
          <w:color w:val="000000" w:themeColor="text1"/>
          <w:sz w:val="28"/>
          <w:szCs w:val="28"/>
          <w:u w:val="single"/>
        </w:rPr>
      </w:pPr>
      <w:r w:rsidRPr="00AD4152">
        <w:rPr>
          <w:rFonts w:ascii="Times New Roman" w:hAnsi="Times New Roman"/>
          <w:b/>
          <w:bCs/>
          <w:i/>
          <w:iCs/>
          <w:color w:val="000000" w:themeColor="text1"/>
          <w:sz w:val="28"/>
          <w:szCs w:val="28"/>
          <w:u w:val="single"/>
        </w:rPr>
        <w:t>Reflection Questions:</w:t>
      </w:r>
    </w:p>
    <w:p w14:paraId="764C9BAD"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What might God be asking you to tear away internally?</w:t>
      </w:r>
    </w:p>
    <w:p w14:paraId="73FD45CA"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Are there areas of pride or resistance you are guarding?</w:t>
      </w:r>
    </w:p>
    <w:p w14:paraId="566B3FA8"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What would true inward surrender look like in this season?</w:t>
      </w:r>
    </w:p>
    <w:p w14:paraId="6B75F1CF" w14:textId="77777777" w:rsidR="00D14487" w:rsidRPr="00AD4152" w:rsidRDefault="00D14487" w:rsidP="00D14487">
      <w:pPr>
        <w:pStyle w:val="Heading2"/>
        <w:rPr>
          <w:color w:val="000000" w:themeColor="text1"/>
        </w:rPr>
      </w:pPr>
      <w:r w:rsidRPr="00AD4152">
        <w:rPr>
          <w:rFonts w:ascii="Times New Roman" w:hAnsi="Times New Roman"/>
          <w:color w:val="000000" w:themeColor="text1"/>
        </w:rPr>
        <w:t>3. Where Your Treasure Is</w:t>
      </w:r>
    </w:p>
    <w:p w14:paraId="26CA93FA" w14:textId="77777777" w:rsidR="00D14487" w:rsidRPr="00AD4152" w:rsidRDefault="00D14487" w:rsidP="00D14487">
      <w:pPr>
        <w:rPr>
          <w:color w:val="000000" w:themeColor="text1"/>
        </w:rPr>
      </w:pPr>
      <w:r w:rsidRPr="00AD4152">
        <w:rPr>
          <w:rFonts w:ascii="Times New Roman" w:hAnsi="Times New Roman"/>
          <w:color w:val="000000" w:themeColor="text1"/>
          <w:sz w:val="26"/>
        </w:rPr>
        <w:t xml:space="preserve">Jesus teaches in Matthew 6:21, </w:t>
      </w:r>
      <w:r>
        <w:rPr>
          <w:color w:val="000000" w:themeColor="text1"/>
        </w:rPr>
        <w:t>“</w:t>
      </w:r>
      <w:r w:rsidRPr="00AD4152">
        <w:rPr>
          <w:rFonts w:ascii="Times New Roman" w:hAnsi="Times New Roman"/>
          <w:color w:val="000000" w:themeColor="text1"/>
          <w:sz w:val="26"/>
        </w:rPr>
        <w:t>For where your treasure is, there your heart will be also.</w:t>
      </w:r>
      <w:r>
        <w:rPr>
          <w:color w:val="000000" w:themeColor="text1"/>
        </w:rPr>
        <w:t>”</w:t>
      </w:r>
      <w:r w:rsidRPr="00AD4152">
        <w:rPr>
          <w:rFonts w:ascii="Times New Roman" w:hAnsi="Times New Roman"/>
          <w:color w:val="000000" w:themeColor="text1"/>
          <w:sz w:val="26"/>
        </w:rPr>
        <w:t xml:space="preserve"> Devotion is sustained, intentional allegiance expressed through love, loyalty, and obedience. Devotion is not a mood or a worship moment—it is what you consistently give yourself to. You do not drift toward God; you drift toward what you treasure.</w:t>
      </w:r>
    </w:p>
    <w:p w14:paraId="449BA860" w14:textId="77777777" w:rsidR="00D14487" w:rsidRDefault="00D14487" w:rsidP="00D14487">
      <w:pPr>
        <w:rPr>
          <w:rFonts w:ascii="Times New Roman" w:hAnsi="Times New Roman"/>
          <w:color w:val="000000" w:themeColor="text1"/>
          <w:sz w:val="26"/>
        </w:rPr>
      </w:pPr>
      <w:r w:rsidRPr="00AD4152">
        <w:rPr>
          <w:rFonts w:ascii="Times New Roman" w:hAnsi="Times New Roman"/>
          <w:color w:val="000000" w:themeColor="text1"/>
          <w:sz w:val="26"/>
        </w:rPr>
        <w:t>Biblical devotion includes affection (love for God), priority (putting Him first), obedience (aligning your life), and consistency (faithfulness beyond occasions). Where your time, money, emotional energy, and thoughts go—that reveals your treasure.</w:t>
      </w:r>
    </w:p>
    <w:p w14:paraId="7C249A3C" w14:textId="77777777" w:rsidR="00D14487" w:rsidRPr="00AD4152" w:rsidRDefault="00D14487" w:rsidP="00D14487">
      <w:pPr>
        <w:rPr>
          <w:color w:val="000000" w:themeColor="text1"/>
        </w:rPr>
      </w:pPr>
    </w:p>
    <w:p w14:paraId="22973A73" w14:textId="77777777" w:rsidR="00D14487" w:rsidRPr="00AD4152" w:rsidRDefault="00D14487" w:rsidP="00D14487">
      <w:pPr>
        <w:pStyle w:val="ListBullet"/>
        <w:numPr>
          <w:ilvl w:val="0"/>
          <w:numId w:val="13"/>
        </w:numPr>
        <w:rPr>
          <w:b/>
          <w:bCs/>
          <w:i/>
          <w:iCs/>
          <w:color w:val="000000" w:themeColor="text1"/>
          <w:sz w:val="28"/>
          <w:szCs w:val="28"/>
          <w:u w:val="single"/>
        </w:rPr>
      </w:pPr>
      <w:r w:rsidRPr="00AD4152">
        <w:rPr>
          <w:rFonts w:ascii="Times New Roman" w:hAnsi="Times New Roman"/>
          <w:b/>
          <w:bCs/>
          <w:i/>
          <w:iCs/>
          <w:color w:val="000000" w:themeColor="text1"/>
          <w:sz w:val="28"/>
          <w:szCs w:val="28"/>
          <w:u w:val="single"/>
        </w:rPr>
        <w:lastRenderedPageBreak/>
        <w:t>Reflection Questions:</w:t>
      </w:r>
    </w:p>
    <w:p w14:paraId="1EAA23DF"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What patterns in your life reveal what you truly treasure?</w:t>
      </w:r>
    </w:p>
    <w:p w14:paraId="002EF08A"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Do your daily decisions reflect devotion or convenience?</w:t>
      </w:r>
    </w:p>
    <w:p w14:paraId="23CE9F66"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What changes would better align your treasure with Christ?</w:t>
      </w:r>
    </w:p>
    <w:p w14:paraId="48C5C78D" w14:textId="3AE42C30" w:rsidR="00D14487" w:rsidRPr="00AD4152" w:rsidRDefault="00D14487" w:rsidP="00D14487">
      <w:pPr>
        <w:pStyle w:val="Heading2"/>
        <w:rPr>
          <w:color w:val="000000" w:themeColor="text1"/>
        </w:rPr>
      </w:pPr>
      <w:r w:rsidRPr="00AD4152">
        <w:rPr>
          <w:rFonts w:ascii="Times New Roman" w:hAnsi="Times New Roman"/>
          <w:color w:val="000000" w:themeColor="text1"/>
        </w:rPr>
        <w:t>4. Signs the Heart Is Not Fully with God</w:t>
      </w:r>
    </w:p>
    <w:p w14:paraId="668536A0" w14:textId="77777777" w:rsidR="00D14487" w:rsidRPr="00AD4152" w:rsidRDefault="00D14487" w:rsidP="00D14487">
      <w:pPr>
        <w:rPr>
          <w:color w:val="000000" w:themeColor="text1"/>
        </w:rPr>
      </w:pPr>
      <w:r w:rsidRPr="00AD4152">
        <w:rPr>
          <w:rFonts w:ascii="Times New Roman" w:hAnsi="Times New Roman"/>
          <w:color w:val="000000" w:themeColor="text1"/>
          <w:sz w:val="26"/>
        </w:rPr>
        <w:t>Sometimes the condition of our heart is revealed subtly. You may give God leftovers—leftover time, energy, or resources. You may negotiate obedience or feel more excited about success than surrender. When worship feels optional, the heart may be drifting.</w:t>
      </w:r>
    </w:p>
    <w:p w14:paraId="1F8D8021" w14:textId="77777777" w:rsidR="00D14487" w:rsidRPr="00AD4152" w:rsidRDefault="00D14487" w:rsidP="00D14487">
      <w:pPr>
        <w:pStyle w:val="ListBullet"/>
        <w:numPr>
          <w:ilvl w:val="0"/>
          <w:numId w:val="13"/>
        </w:numPr>
        <w:rPr>
          <w:b/>
          <w:bCs/>
          <w:i/>
          <w:iCs/>
          <w:color w:val="000000" w:themeColor="text1"/>
          <w:sz w:val="28"/>
          <w:szCs w:val="28"/>
          <w:u w:val="single"/>
        </w:rPr>
      </w:pPr>
      <w:r w:rsidRPr="00AD4152">
        <w:rPr>
          <w:rFonts w:ascii="Times New Roman" w:hAnsi="Times New Roman"/>
          <w:b/>
          <w:bCs/>
          <w:i/>
          <w:iCs/>
          <w:color w:val="000000" w:themeColor="text1"/>
          <w:sz w:val="28"/>
          <w:szCs w:val="28"/>
          <w:u w:val="single"/>
        </w:rPr>
        <w:t>Reflection Questions:</w:t>
      </w:r>
    </w:p>
    <w:p w14:paraId="127929F6"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Are you giving God your best or your leftovers?</w:t>
      </w:r>
    </w:p>
    <w:p w14:paraId="4D4B9024"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Where have you been negotiating obedience?</w:t>
      </w:r>
    </w:p>
    <w:p w14:paraId="66E5A3BF"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Has success become more exciting than surrender?</w:t>
      </w:r>
    </w:p>
    <w:p w14:paraId="12C7BB18" w14:textId="77777777" w:rsidR="00D14487" w:rsidRPr="00AD4152" w:rsidRDefault="00D14487" w:rsidP="00D14487">
      <w:pPr>
        <w:pStyle w:val="Heading2"/>
        <w:rPr>
          <w:color w:val="000000" w:themeColor="text1"/>
        </w:rPr>
      </w:pPr>
      <w:r w:rsidRPr="00AD4152">
        <w:rPr>
          <w:rFonts w:ascii="Times New Roman" w:hAnsi="Times New Roman"/>
          <w:color w:val="000000" w:themeColor="text1"/>
        </w:rPr>
        <w:t>5. The Rich Young Ruler: A Lesson in Ownership</w:t>
      </w:r>
    </w:p>
    <w:p w14:paraId="13613FFE" w14:textId="77777777" w:rsidR="00D14487" w:rsidRPr="00AD4152" w:rsidRDefault="00D14487" w:rsidP="00D14487">
      <w:pPr>
        <w:rPr>
          <w:color w:val="000000" w:themeColor="text1"/>
        </w:rPr>
      </w:pPr>
      <w:r w:rsidRPr="00AD4152">
        <w:rPr>
          <w:rFonts w:ascii="Times New Roman" w:hAnsi="Times New Roman"/>
          <w:color w:val="000000" w:themeColor="text1"/>
          <w:sz w:val="26"/>
        </w:rPr>
        <w:t>In Mark 10:17–22, the rich young ruler kept the commandments but resisted surrender. When Jesus challenged him to release his wealth, he walked away saddened because his treasure owned his heart. You can be religious and still be resisting. You can ask the right question and still reject the right answer.</w:t>
      </w:r>
    </w:p>
    <w:p w14:paraId="14E0B690" w14:textId="77777777" w:rsidR="00D14487" w:rsidRPr="00AD4152" w:rsidRDefault="00D14487" w:rsidP="00D14487">
      <w:pPr>
        <w:rPr>
          <w:color w:val="000000" w:themeColor="text1"/>
        </w:rPr>
      </w:pPr>
      <w:r w:rsidRPr="00AD4152">
        <w:rPr>
          <w:rFonts w:ascii="Times New Roman" w:hAnsi="Times New Roman"/>
          <w:color w:val="000000" w:themeColor="text1"/>
          <w:sz w:val="26"/>
        </w:rPr>
        <w:t>Surrender is not about giving up everything; it is about releasing the one thing that owns you. Ownership is not about what you possess—it is about what possesses you. If you cannot walk away from it, if it dictates your peace or determines your obedience, it owns you.</w:t>
      </w:r>
    </w:p>
    <w:p w14:paraId="0BC86A23" w14:textId="77777777" w:rsidR="00D14487" w:rsidRPr="00AD4152" w:rsidRDefault="00D14487" w:rsidP="00D14487">
      <w:pPr>
        <w:pStyle w:val="ListBullet"/>
        <w:numPr>
          <w:ilvl w:val="0"/>
          <w:numId w:val="13"/>
        </w:numPr>
        <w:rPr>
          <w:b/>
          <w:bCs/>
          <w:i/>
          <w:iCs/>
          <w:color w:val="000000" w:themeColor="text1"/>
          <w:sz w:val="28"/>
          <w:szCs w:val="28"/>
          <w:u w:val="single"/>
        </w:rPr>
      </w:pPr>
      <w:r w:rsidRPr="00AD4152">
        <w:rPr>
          <w:rFonts w:ascii="Times New Roman" w:hAnsi="Times New Roman"/>
          <w:b/>
          <w:bCs/>
          <w:i/>
          <w:iCs/>
          <w:color w:val="000000" w:themeColor="text1"/>
          <w:sz w:val="28"/>
          <w:szCs w:val="28"/>
          <w:u w:val="single"/>
        </w:rPr>
        <w:t>Reflection Questions:</w:t>
      </w:r>
    </w:p>
    <w:p w14:paraId="229C808E"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What is the one thing that would be hardest for you to surrender?</w:t>
      </w:r>
    </w:p>
    <w:p w14:paraId="68FC9822"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Does anything dictate your peace more than Christ?</w:t>
      </w:r>
    </w:p>
    <w:p w14:paraId="3D65344E" w14:textId="77777777" w:rsidR="00D14487" w:rsidRPr="00AD4152" w:rsidRDefault="00D14487" w:rsidP="00D14487">
      <w:pPr>
        <w:pStyle w:val="ListContinue"/>
        <w:rPr>
          <w:color w:val="000000" w:themeColor="text1"/>
        </w:rPr>
      </w:pPr>
      <w:r w:rsidRPr="00AD4152">
        <w:rPr>
          <w:rFonts w:ascii="Times New Roman" w:hAnsi="Times New Roman"/>
          <w:color w:val="000000" w:themeColor="text1"/>
          <w:sz w:val="26"/>
        </w:rPr>
        <w:t>• What step of surrender is God inviting you to take?</w:t>
      </w:r>
    </w:p>
    <w:p w14:paraId="5119B196" w14:textId="77777777" w:rsidR="00D14487" w:rsidRDefault="00D14487" w:rsidP="00D14487">
      <w:pPr>
        <w:pStyle w:val="Heading2"/>
        <w:rPr>
          <w:rFonts w:ascii="Times New Roman" w:hAnsi="Times New Roman"/>
          <w:color w:val="000000" w:themeColor="text1"/>
        </w:rPr>
      </w:pPr>
    </w:p>
    <w:p w14:paraId="61BEA1EE" w14:textId="77777777" w:rsidR="00D14487" w:rsidRPr="00AD4152" w:rsidRDefault="00D14487" w:rsidP="00D14487">
      <w:pPr>
        <w:pStyle w:val="Heading2"/>
        <w:rPr>
          <w:color w:val="000000" w:themeColor="text1"/>
          <w:sz w:val="28"/>
          <w:szCs w:val="28"/>
          <w:u w:val="single"/>
        </w:rPr>
      </w:pPr>
      <w:r w:rsidRPr="00AD4152">
        <w:rPr>
          <w:rFonts w:ascii="Times New Roman" w:hAnsi="Times New Roman"/>
          <w:color w:val="000000" w:themeColor="text1"/>
          <w:sz w:val="28"/>
          <w:szCs w:val="28"/>
          <w:u w:val="single"/>
        </w:rPr>
        <w:t>Scripture References</w:t>
      </w:r>
    </w:p>
    <w:p w14:paraId="69570A84" w14:textId="77777777" w:rsidR="00D14487" w:rsidRPr="00D14487" w:rsidRDefault="00D14487" w:rsidP="00D14487">
      <w:pPr>
        <w:pStyle w:val="ListParagraph"/>
        <w:numPr>
          <w:ilvl w:val="0"/>
          <w:numId w:val="14"/>
        </w:numPr>
        <w:rPr>
          <w:color w:val="000000" w:themeColor="text1"/>
        </w:rPr>
      </w:pPr>
      <w:r w:rsidRPr="00D14487">
        <w:rPr>
          <w:rFonts w:ascii="Times New Roman" w:hAnsi="Times New Roman"/>
          <w:color w:val="000000" w:themeColor="text1"/>
          <w:sz w:val="26"/>
        </w:rPr>
        <w:t>Joel 2:12–14</w:t>
      </w:r>
    </w:p>
    <w:p w14:paraId="4B3B48BD" w14:textId="77777777" w:rsidR="00D14487" w:rsidRPr="00D14487" w:rsidRDefault="00D14487" w:rsidP="00D14487">
      <w:pPr>
        <w:pStyle w:val="ListParagraph"/>
        <w:numPr>
          <w:ilvl w:val="0"/>
          <w:numId w:val="14"/>
        </w:numPr>
        <w:rPr>
          <w:color w:val="000000" w:themeColor="text1"/>
        </w:rPr>
      </w:pPr>
      <w:r w:rsidRPr="00D14487">
        <w:rPr>
          <w:rFonts w:ascii="Times New Roman" w:hAnsi="Times New Roman"/>
          <w:color w:val="000000" w:themeColor="text1"/>
          <w:sz w:val="26"/>
        </w:rPr>
        <w:t>Matthew 6:21</w:t>
      </w:r>
    </w:p>
    <w:p w14:paraId="3C624BE2" w14:textId="77777777" w:rsidR="00D14487" w:rsidRPr="00D14487" w:rsidRDefault="00D14487" w:rsidP="00D14487">
      <w:pPr>
        <w:pStyle w:val="ListParagraph"/>
        <w:numPr>
          <w:ilvl w:val="0"/>
          <w:numId w:val="14"/>
        </w:numPr>
        <w:rPr>
          <w:color w:val="000000" w:themeColor="text1"/>
        </w:rPr>
      </w:pPr>
      <w:r w:rsidRPr="00D14487">
        <w:rPr>
          <w:rFonts w:ascii="Times New Roman" w:hAnsi="Times New Roman"/>
          <w:color w:val="000000" w:themeColor="text1"/>
          <w:sz w:val="26"/>
        </w:rPr>
        <w:t>Mark 10:17–22</w:t>
      </w:r>
    </w:p>
    <w:p w14:paraId="3C218D19" w14:textId="29FB97CE" w:rsidR="00607687" w:rsidRPr="00EC0312" w:rsidRDefault="00607687">
      <w:pPr>
        <w:spacing w:after="240"/>
        <w:rPr>
          <w:rFonts w:ascii="Times New Roman" w:hAnsi="Times New Roman" w:cs="Times New Roman"/>
          <w:sz w:val="26"/>
          <w:szCs w:val="26"/>
        </w:rPr>
      </w:pPr>
    </w:p>
    <w:sectPr w:rsidR="00607687" w:rsidRPr="00EC0312" w:rsidSect="001021F0">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74538C"/>
    <w:multiLevelType w:val="hybridMultilevel"/>
    <w:tmpl w:val="D2ACB90C"/>
    <w:lvl w:ilvl="0" w:tplc="928692D2">
      <w:start w:val="400"/>
      <w:numFmt w:val="bullet"/>
      <w:lvlText w:val=""/>
      <w:lvlJc w:val="left"/>
      <w:pPr>
        <w:ind w:left="720" w:hanging="360"/>
      </w:pPr>
      <w:rPr>
        <w:rFonts w:ascii="Symbol" w:eastAsia="MS Mincho" w:hAnsi="Symbol" w:cs="Times New Roman" w:hint="default"/>
        <w:color w:val="211F1F"/>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90C92"/>
    <w:multiLevelType w:val="hybridMultilevel"/>
    <w:tmpl w:val="775680F0"/>
    <w:lvl w:ilvl="0" w:tplc="2BBC2D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806B0E"/>
    <w:multiLevelType w:val="hybridMultilevel"/>
    <w:tmpl w:val="732A9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0796C"/>
    <w:multiLevelType w:val="hybridMultilevel"/>
    <w:tmpl w:val="0B3EC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04E81"/>
    <w:multiLevelType w:val="hybridMultilevel"/>
    <w:tmpl w:val="FD8C8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3681">
    <w:abstractNumId w:val="8"/>
  </w:num>
  <w:num w:numId="2" w16cid:durableId="1725061665">
    <w:abstractNumId w:val="6"/>
  </w:num>
  <w:num w:numId="3" w16cid:durableId="156073307">
    <w:abstractNumId w:val="5"/>
  </w:num>
  <w:num w:numId="4" w16cid:durableId="1582984846">
    <w:abstractNumId w:val="4"/>
  </w:num>
  <w:num w:numId="5" w16cid:durableId="1652245748">
    <w:abstractNumId w:val="7"/>
  </w:num>
  <w:num w:numId="6" w16cid:durableId="2120172442">
    <w:abstractNumId w:val="3"/>
  </w:num>
  <w:num w:numId="7" w16cid:durableId="905918055">
    <w:abstractNumId w:val="2"/>
  </w:num>
  <w:num w:numId="8" w16cid:durableId="259607385">
    <w:abstractNumId w:val="1"/>
  </w:num>
  <w:num w:numId="9" w16cid:durableId="290328432">
    <w:abstractNumId w:val="0"/>
  </w:num>
  <w:num w:numId="10" w16cid:durableId="724909750">
    <w:abstractNumId w:val="13"/>
  </w:num>
  <w:num w:numId="11" w16cid:durableId="336732797">
    <w:abstractNumId w:val="12"/>
  </w:num>
  <w:num w:numId="12" w16cid:durableId="1631472957">
    <w:abstractNumId w:val="11"/>
  </w:num>
  <w:num w:numId="13" w16cid:durableId="1058095449">
    <w:abstractNumId w:val="10"/>
  </w:num>
  <w:num w:numId="14" w16cid:durableId="765152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CB8"/>
    <w:rsid w:val="000E457E"/>
    <w:rsid w:val="001021F0"/>
    <w:rsid w:val="0015074B"/>
    <w:rsid w:val="00194E02"/>
    <w:rsid w:val="001C0BA3"/>
    <w:rsid w:val="0029639D"/>
    <w:rsid w:val="002F33CD"/>
    <w:rsid w:val="00326F90"/>
    <w:rsid w:val="00351B4D"/>
    <w:rsid w:val="004119FB"/>
    <w:rsid w:val="004177D0"/>
    <w:rsid w:val="00521C90"/>
    <w:rsid w:val="00537154"/>
    <w:rsid w:val="0060613F"/>
    <w:rsid w:val="00607687"/>
    <w:rsid w:val="006663BA"/>
    <w:rsid w:val="006A5078"/>
    <w:rsid w:val="00773914"/>
    <w:rsid w:val="007B6986"/>
    <w:rsid w:val="008F534A"/>
    <w:rsid w:val="009F4B4A"/>
    <w:rsid w:val="00AA1D8D"/>
    <w:rsid w:val="00AD3ABC"/>
    <w:rsid w:val="00B47730"/>
    <w:rsid w:val="00CB0664"/>
    <w:rsid w:val="00D14487"/>
    <w:rsid w:val="00D16B8A"/>
    <w:rsid w:val="00EC03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7F2C6"/>
  <w14:defaultImageDpi w14:val="300"/>
  <w15:docId w15:val="{6FE98E9D-574A-904A-9338-6664152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2912</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5</cp:revision>
  <dcterms:created xsi:type="dcterms:W3CDTF">2026-02-28T01:34:00Z</dcterms:created>
  <dcterms:modified xsi:type="dcterms:W3CDTF">2026-03-03T13:14:00Z</dcterms:modified>
  <cp:category/>
</cp:coreProperties>
</file>