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4BC8" w14:textId="7E9BB57B" w:rsidR="00D43D5B" w:rsidRDefault="00D43D5B" w:rsidP="00D43D5B">
      <w:pPr>
        <w:jc w:val="center"/>
        <w:rPr>
          <w:b/>
          <w:bCs/>
          <w:i/>
          <w:color w:val="800000"/>
          <w:sz w:val="28"/>
          <w:szCs w:val="28"/>
        </w:rPr>
      </w:pPr>
      <w:r w:rsidRPr="00F35F5A">
        <w:rPr>
          <w:noProof/>
          <w:sz w:val="32"/>
          <w:szCs w:val="32"/>
        </w:rPr>
        <w:drawing>
          <wp:anchor distT="0" distB="0" distL="114300" distR="114300" simplePos="0" relativeHeight="251659264" behindDoc="1" locked="0" layoutInCell="1" allowOverlap="1" wp14:anchorId="439CC665" wp14:editId="6005A336">
            <wp:simplePos x="0" y="0"/>
            <wp:positionH relativeFrom="column">
              <wp:posOffset>654050</wp:posOffset>
            </wp:positionH>
            <wp:positionV relativeFrom="paragraph">
              <wp:posOffset>-638973</wp:posOffset>
            </wp:positionV>
            <wp:extent cx="5905720" cy="1416106"/>
            <wp:effectExtent l="0" t="0" r="0" b="635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720" cy="14161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8002E" w14:textId="77777777" w:rsidR="00D43D5B" w:rsidRPr="00D43D5B" w:rsidRDefault="00D43D5B" w:rsidP="00D43D5B">
      <w:pPr>
        <w:jc w:val="center"/>
        <w:rPr>
          <w:b/>
          <w:bCs/>
          <w:i/>
          <w:color w:val="800000"/>
          <w:sz w:val="13"/>
          <w:szCs w:val="13"/>
        </w:rPr>
      </w:pPr>
    </w:p>
    <w:p w14:paraId="6ADD888E" w14:textId="50DCCD2C" w:rsidR="00D43D5B" w:rsidRPr="00272C28" w:rsidRDefault="00D43D5B" w:rsidP="00D43D5B">
      <w:pPr>
        <w:jc w:val="center"/>
        <w:rPr>
          <w:b/>
          <w:bCs/>
          <w:sz w:val="28"/>
          <w:szCs w:val="28"/>
        </w:rPr>
      </w:pPr>
      <w:r w:rsidRPr="00272C28">
        <w:rPr>
          <w:b/>
          <w:bCs/>
          <w:i/>
          <w:color w:val="800000"/>
          <w:sz w:val="28"/>
          <w:szCs w:val="28"/>
        </w:rPr>
        <w:t>Bishop Dwayne C. Debnam, Pastor</w:t>
      </w:r>
    </w:p>
    <w:p w14:paraId="4FCCA765" w14:textId="77777777" w:rsidR="00D43D5B" w:rsidRPr="00087CB8" w:rsidRDefault="00D43D5B" w:rsidP="00D43D5B">
      <w:pPr>
        <w:spacing w:after="0"/>
        <w:rPr>
          <w:rFonts w:cs="Times New Roman"/>
          <w:sz w:val="11"/>
          <w:szCs w:val="11"/>
        </w:rPr>
      </w:pPr>
    </w:p>
    <w:p w14:paraId="793EB89C" w14:textId="77777777" w:rsidR="00D43D5B" w:rsidRPr="00FA5DF0" w:rsidRDefault="00D43D5B" w:rsidP="00D43D5B">
      <w:pPr>
        <w:spacing w:after="0"/>
        <w:jc w:val="center"/>
        <w:rPr>
          <w:rFonts w:cs="Times New Roman"/>
          <w:b/>
          <w:bCs/>
          <w:i/>
          <w:iCs/>
          <w:sz w:val="28"/>
          <w:szCs w:val="28"/>
        </w:rPr>
      </w:pPr>
      <w:r w:rsidRPr="00FA5DF0">
        <w:rPr>
          <w:rFonts w:cs="Times New Roman"/>
          <w:b/>
          <w:bCs/>
          <w:i/>
          <w:iCs/>
          <w:sz w:val="28"/>
          <w:szCs w:val="28"/>
        </w:rPr>
        <w:t>Bible Study Sheet</w:t>
      </w:r>
    </w:p>
    <w:p w14:paraId="763D4097" w14:textId="6BF40267" w:rsidR="00D43D5B" w:rsidRPr="00CF3B5D" w:rsidRDefault="00D43D5B" w:rsidP="00D43D5B">
      <w:pPr>
        <w:spacing w:after="0"/>
        <w:jc w:val="center"/>
        <w:rPr>
          <w:rFonts w:cs="Times New Roman"/>
          <w:szCs w:val="26"/>
        </w:rPr>
      </w:pPr>
      <w:r>
        <w:rPr>
          <w:rFonts w:cs="Times New Roman"/>
          <w:szCs w:val="26"/>
        </w:rPr>
        <w:t>May 2</w:t>
      </w:r>
      <w:r>
        <w:rPr>
          <w:rFonts w:cs="Times New Roman"/>
          <w:szCs w:val="26"/>
        </w:rPr>
        <w:t>7</w:t>
      </w:r>
      <w:r>
        <w:rPr>
          <w:rFonts w:cs="Times New Roman"/>
          <w:szCs w:val="26"/>
        </w:rPr>
        <w:t>, 2026</w:t>
      </w:r>
    </w:p>
    <w:p w14:paraId="321F2351" w14:textId="77777777" w:rsidR="00D43D5B" w:rsidRPr="00D43D5B" w:rsidRDefault="00D43D5B">
      <w:pPr>
        <w:jc w:val="center"/>
        <w:rPr>
          <w:b/>
          <w:sz w:val="18"/>
          <w:szCs w:val="18"/>
        </w:rPr>
      </w:pPr>
    </w:p>
    <w:p w14:paraId="6E25F9A5" w14:textId="1C743B99" w:rsidR="007453BE" w:rsidRDefault="00000000">
      <w:pPr>
        <w:jc w:val="center"/>
      </w:pPr>
      <w:r>
        <w:rPr>
          <w:b/>
          <w:sz w:val="32"/>
        </w:rPr>
        <w:t>Living Under the Influence of God</w:t>
      </w:r>
    </w:p>
    <w:p w14:paraId="2F93C284" w14:textId="77777777" w:rsidR="00D43D5B" w:rsidRDefault="00000000" w:rsidP="00D43D5B">
      <w:pPr>
        <w:pStyle w:val="ListParagraph"/>
        <w:numPr>
          <w:ilvl w:val="0"/>
          <w:numId w:val="11"/>
        </w:numPr>
        <w:spacing w:after="0" w:line="240" w:lineRule="auto"/>
      </w:pPr>
      <w:r>
        <w:t xml:space="preserve">The church, in order to make ultimate impact, must not shy away from functioning under the influence of God. </w:t>
      </w:r>
    </w:p>
    <w:p w14:paraId="2B2ED5B7" w14:textId="77777777" w:rsidR="00D43D5B" w:rsidRDefault="00D43D5B" w:rsidP="00D43D5B">
      <w:pPr>
        <w:spacing w:after="0" w:line="240" w:lineRule="auto"/>
      </w:pPr>
    </w:p>
    <w:p w14:paraId="5C1A4ED1" w14:textId="0E0FA4EA" w:rsidR="00D43D5B" w:rsidRDefault="00000000" w:rsidP="00D43D5B">
      <w:pPr>
        <w:pStyle w:val="ListParagraph"/>
        <w:numPr>
          <w:ilvl w:val="0"/>
          <w:numId w:val="11"/>
        </w:numPr>
        <w:spacing w:after="0" w:line="240" w:lineRule="auto"/>
      </w:pPr>
      <w:r>
        <w:t>The church birthed on the Day of Pentecost understood that its assignment was to move from private encounter</w:t>
      </w:r>
      <w:r w:rsidR="00D43D5B">
        <w:t xml:space="preserve"> </w:t>
      </w:r>
      <w:r>
        <w:t xml:space="preserve">to public witness, from spiritual experience to missional responsibility, and from being gathered together to being sent into the world. </w:t>
      </w:r>
    </w:p>
    <w:p w14:paraId="1D337EDF" w14:textId="77777777" w:rsidR="00D43D5B" w:rsidRDefault="00D43D5B" w:rsidP="00D43D5B">
      <w:pPr>
        <w:spacing w:after="0" w:line="240" w:lineRule="auto"/>
      </w:pPr>
    </w:p>
    <w:p w14:paraId="41E71BD0" w14:textId="48CC2E55" w:rsidR="007453BE" w:rsidRDefault="00000000" w:rsidP="00D43D5B">
      <w:pPr>
        <w:pStyle w:val="ListParagraph"/>
        <w:numPr>
          <w:ilvl w:val="0"/>
          <w:numId w:val="11"/>
        </w:numPr>
        <w:spacing w:after="0" w:line="240" w:lineRule="auto"/>
      </w:pPr>
      <w:r>
        <w:t>They were not filled just to feel something. They were not gathered simply to enjoy one another. They were empowered to become witnesses for Jesus Christ in the world.</w:t>
      </w:r>
    </w:p>
    <w:p w14:paraId="39DB0470" w14:textId="77777777" w:rsidR="00D43D5B" w:rsidRDefault="00D43D5B" w:rsidP="00D43D5B">
      <w:pPr>
        <w:spacing w:after="0" w:line="240" w:lineRule="auto"/>
      </w:pPr>
    </w:p>
    <w:p w14:paraId="5A22D18E" w14:textId="77777777" w:rsidR="007453BE" w:rsidRPr="00D43D5B" w:rsidRDefault="00000000" w:rsidP="00D43D5B">
      <w:pPr>
        <w:spacing w:after="120" w:line="240" w:lineRule="auto"/>
        <w:rPr>
          <w:u w:val="single"/>
        </w:rPr>
      </w:pPr>
      <w:r w:rsidRPr="00D43D5B">
        <w:rPr>
          <w:b/>
          <w:sz w:val="28"/>
          <w:u w:val="single"/>
        </w:rPr>
        <w:t>The Identity of a Spirit-Filled Church</w:t>
      </w:r>
    </w:p>
    <w:p w14:paraId="04CE0A02" w14:textId="6BFB3767" w:rsidR="007453BE" w:rsidRDefault="00000000" w:rsidP="00D43D5B">
      <w:pPr>
        <w:spacing w:after="0" w:line="240" w:lineRule="auto"/>
      </w:pPr>
      <w:r>
        <w:t xml:space="preserve">Acts 2 reveals the visible impact of believers who were living under the influence of the Spirit of God. </w:t>
      </w:r>
      <w:r>
        <w:br/>
        <w:t xml:space="preserve">The early church devoted themselves to the apostles’ teaching, fellowship, prayer, generosity, worship, </w:t>
      </w:r>
      <w:r>
        <w:br/>
        <w:t xml:space="preserve">and serving one another. Their faith was not hidden inside the walls of worship but demonstrated in the </w:t>
      </w:r>
      <w:r>
        <w:br/>
        <w:t>community through service, missions, engagement, mercy, justice, education, care, and hope.</w:t>
      </w:r>
      <w:r>
        <w:br/>
      </w:r>
      <w:r>
        <w:br/>
        <w:t>Pentecost reminds us that the Holy Spirit did not come merely to give the church an experience; the Spirit</w:t>
      </w:r>
      <w:r w:rsidR="00D43D5B">
        <w:t xml:space="preserve"> </w:t>
      </w:r>
      <w:r>
        <w:t>came to give the church an identity. The church’s identity is not found in a building, program, denomination, or tradition. The church’s identity is found in being a people filled by the Spirit, shaped by the Word, united in fellowship, committed to prayer, and sent to bear witness to Jesus Christ.</w:t>
      </w:r>
    </w:p>
    <w:p w14:paraId="4412886C" w14:textId="77777777" w:rsidR="00D43D5B" w:rsidRDefault="00D43D5B" w:rsidP="00D43D5B">
      <w:pPr>
        <w:spacing w:after="0" w:line="240" w:lineRule="auto"/>
      </w:pPr>
    </w:p>
    <w:p w14:paraId="6F62A4E6" w14:textId="77777777" w:rsidR="007453BE" w:rsidRDefault="00000000" w:rsidP="00D43D5B">
      <w:pPr>
        <w:spacing w:after="0" w:line="240" w:lineRule="auto"/>
        <w:rPr>
          <w:b/>
        </w:rPr>
      </w:pPr>
      <w:r>
        <w:rPr>
          <w:b/>
        </w:rPr>
        <w:t>Reflection Question: In what ways can believers reflect the Spirit through service and community engagement?</w:t>
      </w:r>
    </w:p>
    <w:p w14:paraId="5D2E9457" w14:textId="77777777" w:rsidR="00D43D5B" w:rsidRDefault="00D43D5B" w:rsidP="00D43D5B">
      <w:pPr>
        <w:spacing w:after="0" w:line="240" w:lineRule="auto"/>
      </w:pPr>
    </w:p>
    <w:p w14:paraId="365CF1E8" w14:textId="77777777" w:rsidR="007453BE" w:rsidRDefault="00000000" w:rsidP="00D43D5B">
      <w:pPr>
        <w:spacing w:after="0" w:line="240" w:lineRule="auto"/>
        <w:rPr>
          <w:b/>
        </w:rPr>
      </w:pPr>
      <w:r>
        <w:rPr>
          <w:b/>
        </w:rPr>
        <w:t>Reflection Question: How does the church demonstrate its identity beyond Sunday worship?</w:t>
      </w:r>
    </w:p>
    <w:p w14:paraId="6C7B2B58" w14:textId="77777777" w:rsidR="00D43D5B" w:rsidRDefault="00D43D5B" w:rsidP="00D43D5B">
      <w:pPr>
        <w:spacing w:after="0" w:line="240" w:lineRule="auto"/>
        <w:rPr>
          <w:b/>
        </w:rPr>
      </w:pPr>
    </w:p>
    <w:p w14:paraId="04535D61" w14:textId="77777777" w:rsidR="00D43D5B" w:rsidRDefault="00D43D5B" w:rsidP="00D43D5B">
      <w:pPr>
        <w:spacing w:after="0" w:line="240" w:lineRule="auto"/>
      </w:pPr>
    </w:p>
    <w:p w14:paraId="26B92FC5" w14:textId="77777777" w:rsidR="007453BE" w:rsidRPr="00D43D5B" w:rsidRDefault="00000000" w:rsidP="00D43D5B">
      <w:pPr>
        <w:spacing w:after="120" w:line="240" w:lineRule="auto"/>
        <w:rPr>
          <w:u w:val="single"/>
        </w:rPr>
      </w:pPr>
      <w:r w:rsidRPr="00D43D5B">
        <w:rPr>
          <w:b/>
          <w:sz w:val="28"/>
          <w:u w:val="single"/>
        </w:rPr>
        <w:t>Evidence of Living Under God’s Influence</w:t>
      </w:r>
    </w:p>
    <w:p w14:paraId="2ECD1CD8" w14:textId="3EE97AC3" w:rsidR="00D43D5B" w:rsidRDefault="00000000" w:rsidP="00D43D5B">
      <w:pPr>
        <w:spacing w:after="0" w:line="240" w:lineRule="auto"/>
      </w:pPr>
      <w:r>
        <w:t xml:space="preserve">The evidence of Pentecost was not only tongues of fire in the </w:t>
      </w:r>
      <w:r w:rsidR="00D43D5B">
        <w:t>room but</w:t>
      </w:r>
      <w:r>
        <w:t xml:space="preserve"> transformed lives in the community. </w:t>
      </w:r>
    </w:p>
    <w:p w14:paraId="4F653488" w14:textId="77777777" w:rsidR="00D43D5B" w:rsidRDefault="00D43D5B" w:rsidP="00D43D5B">
      <w:pPr>
        <w:spacing w:after="0" w:line="240" w:lineRule="auto"/>
      </w:pPr>
    </w:p>
    <w:p w14:paraId="0C4C8559" w14:textId="77777777" w:rsidR="00D43D5B" w:rsidRDefault="00000000" w:rsidP="00D43D5B">
      <w:pPr>
        <w:pStyle w:val="ListParagraph"/>
        <w:numPr>
          <w:ilvl w:val="0"/>
          <w:numId w:val="13"/>
        </w:numPr>
        <w:spacing w:after="0" w:line="240" w:lineRule="auto"/>
      </w:pPr>
      <w:r>
        <w:t xml:space="preserve">The believers learned together, prayed together, worshiped together, ate together, and gave together. </w:t>
      </w:r>
      <w:r>
        <w:br/>
      </w:r>
      <w:r>
        <w:lastRenderedPageBreak/>
        <w:t>Acts 2 teaches that when the Spirit rests on the people, the church becomes more than a gathering — it becomes a living witness of God’s power in the world.</w:t>
      </w:r>
    </w:p>
    <w:p w14:paraId="30D5390A" w14:textId="77777777" w:rsidR="00D43D5B" w:rsidRDefault="00D43D5B" w:rsidP="00D43D5B">
      <w:pPr>
        <w:spacing w:after="0" w:line="240" w:lineRule="auto"/>
      </w:pPr>
    </w:p>
    <w:p w14:paraId="0A68BC8C" w14:textId="77777777" w:rsidR="00D43D5B" w:rsidRDefault="00000000" w:rsidP="00D43D5B">
      <w:pPr>
        <w:pStyle w:val="ListParagraph"/>
        <w:numPr>
          <w:ilvl w:val="0"/>
          <w:numId w:val="13"/>
        </w:numPr>
        <w:spacing w:after="0" w:line="240" w:lineRule="auto"/>
      </w:pPr>
      <w:r>
        <w:t xml:space="preserve">The Spirit did not fall so the church could simply have a moment; the Spirit fell so the church could become a movement. A movement occurs when conviction becomes action, vision becomes visible, and ordinary people commit themselves to an extraordinary cause. </w:t>
      </w:r>
    </w:p>
    <w:p w14:paraId="6F15ED72" w14:textId="77777777" w:rsidR="00D43D5B" w:rsidRDefault="00D43D5B" w:rsidP="00D43D5B">
      <w:pPr>
        <w:pStyle w:val="ListParagraph"/>
      </w:pPr>
    </w:p>
    <w:p w14:paraId="3D4636C2" w14:textId="762516C0" w:rsidR="00D43D5B" w:rsidRDefault="00000000" w:rsidP="00D43D5B">
      <w:pPr>
        <w:pStyle w:val="ListParagraph"/>
        <w:numPr>
          <w:ilvl w:val="0"/>
          <w:numId w:val="13"/>
        </w:numPr>
        <w:spacing w:after="0" w:line="240" w:lineRule="auto"/>
      </w:pPr>
      <w:r>
        <w:t>The Spirit transformed belief into boldness, agreement into assignment, and conviction into visible action.</w:t>
      </w:r>
    </w:p>
    <w:p w14:paraId="7FA92940" w14:textId="77777777" w:rsidR="00D43D5B" w:rsidRDefault="00D43D5B" w:rsidP="00D43D5B">
      <w:pPr>
        <w:spacing w:after="0" w:line="240" w:lineRule="auto"/>
      </w:pPr>
    </w:p>
    <w:p w14:paraId="6E3BF06F" w14:textId="77777777" w:rsidR="007453BE" w:rsidRDefault="00000000" w:rsidP="00D43D5B">
      <w:pPr>
        <w:spacing w:after="0" w:line="240" w:lineRule="auto"/>
        <w:rPr>
          <w:b/>
        </w:rPr>
      </w:pPr>
      <w:r>
        <w:rPr>
          <w:b/>
        </w:rPr>
        <w:t>Reflection Question: How can your faith move from private belief to public witness?</w:t>
      </w:r>
    </w:p>
    <w:p w14:paraId="3BEC8E52" w14:textId="77777777" w:rsidR="00D43D5B" w:rsidRDefault="00D43D5B" w:rsidP="00D43D5B">
      <w:pPr>
        <w:spacing w:after="0" w:line="240" w:lineRule="auto"/>
      </w:pPr>
    </w:p>
    <w:p w14:paraId="0C83B7C8" w14:textId="77777777" w:rsidR="007453BE" w:rsidRDefault="00000000" w:rsidP="00D43D5B">
      <w:pPr>
        <w:spacing w:after="0" w:line="240" w:lineRule="auto"/>
        <w:rPr>
          <w:b/>
        </w:rPr>
      </w:pPr>
      <w:r>
        <w:rPr>
          <w:b/>
        </w:rPr>
        <w:t>Reflection Question: What evidence of spiritual transformation is visible in your daily life?</w:t>
      </w:r>
    </w:p>
    <w:p w14:paraId="5138509A" w14:textId="77777777" w:rsidR="00D43D5B" w:rsidRDefault="00D43D5B" w:rsidP="00D43D5B">
      <w:pPr>
        <w:spacing w:after="0" w:line="240" w:lineRule="auto"/>
      </w:pPr>
    </w:p>
    <w:p w14:paraId="342E24E3" w14:textId="77777777" w:rsidR="007453BE" w:rsidRPr="00D43D5B" w:rsidRDefault="00000000" w:rsidP="00D43D5B">
      <w:pPr>
        <w:spacing w:after="120" w:line="240" w:lineRule="auto"/>
        <w:rPr>
          <w:u w:val="single"/>
        </w:rPr>
      </w:pPr>
      <w:r w:rsidRPr="00D43D5B">
        <w:rPr>
          <w:b/>
          <w:sz w:val="28"/>
          <w:u w:val="single"/>
        </w:rPr>
        <w:t>A Challenge for the Church Today</w:t>
      </w:r>
    </w:p>
    <w:p w14:paraId="5FFAE88B" w14:textId="77777777" w:rsidR="00D43D5B" w:rsidRDefault="00000000" w:rsidP="00D43D5B">
      <w:pPr>
        <w:spacing w:after="0" w:line="240" w:lineRule="auto"/>
      </w:pPr>
      <w:r>
        <w:t xml:space="preserve">Acts 2 challenges every believer to examine what commitments flow from life in Christ. </w:t>
      </w:r>
    </w:p>
    <w:p w14:paraId="1679C3EE" w14:textId="77777777" w:rsidR="00D43D5B" w:rsidRDefault="00000000" w:rsidP="00D43D5B">
      <w:pPr>
        <w:pStyle w:val="ListParagraph"/>
        <w:numPr>
          <w:ilvl w:val="0"/>
          <w:numId w:val="14"/>
        </w:numPr>
        <w:spacing w:after="0" w:line="240" w:lineRule="auto"/>
      </w:pPr>
      <w:r>
        <w:t xml:space="preserve">Do we live under the influence of the Spirit? </w:t>
      </w:r>
    </w:p>
    <w:p w14:paraId="3197878F" w14:textId="77777777" w:rsidR="00D43D5B" w:rsidRDefault="00000000" w:rsidP="00D43D5B">
      <w:pPr>
        <w:pStyle w:val="ListParagraph"/>
        <w:numPr>
          <w:ilvl w:val="0"/>
          <w:numId w:val="14"/>
        </w:numPr>
        <w:spacing w:after="0" w:line="240" w:lineRule="auto"/>
      </w:pPr>
      <w:r>
        <w:t xml:space="preserve">Are we committed to the ways of Christ? </w:t>
      </w:r>
    </w:p>
    <w:p w14:paraId="12689C9B" w14:textId="77777777" w:rsidR="00D43D5B" w:rsidRDefault="00000000" w:rsidP="00D43D5B">
      <w:pPr>
        <w:pStyle w:val="ListParagraph"/>
        <w:numPr>
          <w:ilvl w:val="0"/>
          <w:numId w:val="14"/>
        </w:numPr>
        <w:spacing w:after="0" w:line="240" w:lineRule="auto"/>
      </w:pPr>
      <w:r>
        <w:t xml:space="preserve">Are we faithful to the plans and purposes of God? </w:t>
      </w:r>
    </w:p>
    <w:p w14:paraId="198346F1" w14:textId="77777777" w:rsidR="00D43D5B" w:rsidRDefault="00000000" w:rsidP="00D43D5B">
      <w:pPr>
        <w:pStyle w:val="ListParagraph"/>
        <w:numPr>
          <w:ilvl w:val="0"/>
          <w:numId w:val="14"/>
        </w:numPr>
        <w:spacing w:after="0" w:line="240" w:lineRule="auto"/>
      </w:pPr>
      <w:r>
        <w:t>What distinguishes believers from those who do not know Christ must be more than what happens on Sunday morning. Our faith must become visible through the way we serve, care, engage, and witness in the world.</w:t>
      </w:r>
    </w:p>
    <w:p w14:paraId="6C106D5A" w14:textId="77777777" w:rsidR="00D43D5B" w:rsidRDefault="00D43D5B" w:rsidP="00D43D5B">
      <w:pPr>
        <w:spacing w:after="0" w:line="240" w:lineRule="auto"/>
      </w:pPr>
    </w:p>
    <w:p w14:paraId="449BF5F6" w14:textId="77777777" w:rsidR="00D43D5B" w:rsidRDefault="00000000" w:rsidP="00D43D5B">
      <w:pPr>
        <w:spacing w:after="0" w:line="240" w:lineRule="auto"/>
      </w:pPr>
      <w:r>
        <w:t xml:space="preserve">Before Pentecost, the disciples had information, but after Pentecost transformation occurred. Peter, who once denied Jesus in fear, now boldly proclaimed Christ publicly. Conviction stopped being hidden and became visible. </w:t>
      </w:r>
    </w:p>
    <w:p w14:paraId="6949D8E7" w14:textId="1B6BC84E" w:rsidR="007453BE" w:rsidRDefault="00000000" w:rsidP="00D43D5B">
      <w:pPr>
        <w:spacing w:after="0" w:line="240" w:lineRule="auto"/>
      </w:pPr>
      <w:r>
        <w:br/>
        <w:t>The disciples no longer protected themselves from the culture; they confronted the culture with the Gospel. The same challenge remains for the church in 2026 — to live boldly, faithfully, and publicly under the influence of God.</w:t>
      </w:r>
    </w:p>
    <w:p w14:paraId="670CF92F" w14:textId="77777777" w:rsidR="00D43D5B" w:rsidRDefault="00D43D5B" w:rsidP="00D43D5B">
      <w:pPr>
        <w:spacing w:after="0" w:line="240" w:lineRule="auto"/>
      </w:pPr>
    </w:p>
    <w:p w14:paraId="5112F7D9" w14:textId="77777777" w:rsidR="007453BE" w:rsidRDefault="00000000" w:rsidP="00D43D5B">
      <w:pPr>
        <w:spacing w:after="0" w:line="240" w:lineRule="auto"/>
        <w:rPr>
          <w:b/>
        </w:rPr>
      </w:pPr>
      <w:r>
        <w:rPr>
          <w:b/>
        </w:rPr>
        <w:t>Reflection Question: How is God calling you to boldly represent Christ in today’s culture?</w:t>
      </w:r>
    </w:p>
    <w:p w14:paraId="2E50DD9D" w14:textId="77777777" w:rsidR="00D43D5B" w:rsidRDefault="00D43D5B" w:rsidP="00D43D5B">
      <w:pPr>
        <w:spacing w:after="0" w:line="240" w:lineRule="auto"/>
      </w:pPr>
    </w:p>
    <w:p w14:paraId="5FBB292E" w14:textId="77777777" w:rsidR="007453BE" w:rsidRDefault="00000000" w:rsidP="00D43D5B">
      <w:pPr>
        <w:spacing w:after="0" w:line="240" w:lineRule="auto"/>
        <w:rPr>
          <w:b/>
        </w:rPr>
      </w:pPr>
      <w:r>
        <w:rPr>
          <w:b/>
        </w:rPr>
        <w:t>Reflection Question: What commitments define your life as a follower of Christ?</w:t>
      </w:r>
    </w:p>
    <w:p w14:paraId="4FE75815" w14:textId="77777777" w:rsidR="00D43D5B" w:rsidRDefault="00D43D5B" w:rsidP="00D43D5B">
      <w:pPr>
        <w:spacing w:after="0" w:line="240" w:lineRule="auto"/>
      </w:pPr>
    </w:p>
    <w:p w14:paraId="2A27B263" w14:textId="77777777" w:rsidR="007453BE" w:rsidRDefault="00000000" w:rsidP="00D43D5B">
      <w:pPr>
        <w:spacing w:after="120" w:line="240" w:lineRule="auto"/>
      </w:pPr>
      <w:r>
        <w:rPr>
          <w:b/>
          <w:sz w:val="28"/>
        </w:rPr>
        <w:t>Scripture References</w:t>
      </w:r>
    </w:p>
    <w:p w14:paraId="4FF3504A" w14:textId="77777777" w:rsidR="007453BE" w:rsidRDefault="00000000">
      <w:pPr>
        <w:pStyle w:val="ListBullet"/>
      </w:pPr>
      <w:r>
        <w:t>Acts 2:1–47</w:t>
      </w:r>
    </w:p>
    <w:p w14:paraId="445BF5EF" w14:textId="77777777" w:rsidR="007453BE" w:rsidRDefault="00000000">
      <w:pPr>
        <w:pStyle w:val="ListBullet"/>
      </w:pPr>
      <w:r>
        <w:t>Matthew 28:19–20</w:t>
      </w:r>
    </w:p>
    <w:p w14:paraId="16F69D81" w14:textId="77777777" w:rsidR="007453BE" w:rsidRDefault="00000000">
      <w:pPr>
        <w:pStyle w:val="ListBullet"/>
      </w:pPr>
      <w:r>
        <w:t>Luke 24:49</w:t>
      </w:r>
    </w:p>
    <w:p w14:paraId="0E0522E0" w14:textId="77777777" w:rsidR="007453BE" w:rsidRDefault="00000000">
      <w:pPr>
        <w:pStyle w:val="ListBullet"/>
      </w:pPr>
      <w:r>
        <w:t>Acts 1:8</w:t>
      </w:r>
    </w:p>
    <w:p w14:paraId="7617AA03" w14:textId="77777777" w:rsidR="007453BE" w:rsidRDefault="00000000">
      <w:pPr>
        <w:pStyle w:val="ListBullet"/>
      </w:pPr>
      <w:r>
        <w:t>Romans 12:1–2</w:t>
      </w:r>
    </w:p>
    <w:p w14:paraId="04E22F9A" w14:textId="77777777" w:rsidR="007453BE" w:rsidRDefault="00000000">
      <w:pPr>
        <w:pStyle w:val="ListBullet"/>
      </w:pPr>
      <w:r>
        <w:t>Galatians 5:22–25</w:t>
      </w:r>
    </w:p>
    <w:p w14:paraId="7448D9D2" w14:textId="77777777" w:rsidR="007453BE" w:rsidRDefault="00000000">
      <w:pPr>
        <w:pStyle w:val="ListBullet"/>
      </w:pPr>
      <w:r>
        <w:t>2 Corinthians 5:17–20</w:t>
      </w:r>
    </w:p>
    <w:sectPr w:rsidR="007453BE" w:rsidSect="00D43D5B">
      <w:pgSz w:w="12240" w:h="15840"/>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260DC3"/>
    <w:multiLevelType w:val="hybridMultilevel"/>
    <w:tmpl w:val="7AA81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F2A9A"/>
    <w:multiLevelType w:val="hybridMultilevel"/>
    <w:tmpl w:val="8D36E1A8"/>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E242A"/>
    <w:multiLevelType w:val="hybridMultilevel"/>
    <w:tmpl w:val="0BE49A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67C6D"/>
    <w:multiLevelType w:val="hybridMultilevel"/>
    <w:tmpl w:val="4AF85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A4681"/>
    <w:multiLevelType w:val="hybridMultilevel"/>
    <w:tmpl w:val="F6AA8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66870">
    <w:abstractNumId w:val="8"/>
  </w:num>
  <w:num w:numId="2" w16cid:durableId="1212115219">
    <w:abstractNumId w:val="6"/>
  </w:num>
  <w:num w:numId="3" w16cid:durableId="1446533203">
    <w:abstractNumId w:val="5"/>
  </w:num>
  <w:num w:numId="4" w16cid:durableId="419955819">
    <w:abstractNumId w:val="4"/>
  </w:num>
  <w:num w:numId="5" w16cid:durableId="1706561601">
    <w:abstractNumId w:val="7"/>
  </w:num>
  <w:num w:numId="6" w16cid:durableId="1134982225">
    <w:abstractNumId w:val="3"/>
  </w:num>
  <w:num w:numId="7" w16cid:durableId="969477480">
    <w:abstractNumId w:val="2"/>
  </w:num>
  <w:num w:numId="8" w16cid:durableId="277684725">
    <w:abstractNumId w:val="1"/>
  </w:num>
  <w:num w:numId="9" w16cid:durableId="1441530818">
    <w:abstractNumId w:val="0"/>
  </w:num>
  <w:num w:numId="10" w16cid:durableId="1945653957">
    <w:abstractNumId w:val="10"/>
  </w:num>
  <w:num w:numId="11" w16cid:durableId="1414934410">
    <w:abstractNumId w:val="9"/>
  </w:num>
  <w:num w:numId="12" w16cid:durableId="516161995">
    <w:abstractNumId w:val="13"/>
  </w:num>
  <w:num w:numId="13" w16cid:durableId="1492407502">
    <w:abstractNumId w:val="11"/>
  </w:num>
  <w:num w:numId="14" w16cid:durableId="1828596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72B2"/>
    <w:rsid w:val="007453BE"/>
    <w:rsid w:val="00AA1D8D"/>
    <w:rsid w:val="00B47730"/>
    <w:rsid w:val="00CB0664"/>
    <w:rsid w:val="00D43D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2959EB"/>
  <w14:defaultImageDpi w14:val="300"/>
  <w15:docId w15:val="{D989B75B-CE8C-D647-8D5C-451E5AB3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637</Words>
  <Characters>3234</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2</cp:revision>
  <dcterms:created xsi:type="dcterms:W3CDTF">2026-05-26T17:03:00Z</dcterms:created>
  <dcterms:modified xsi:type="dcterms:W3CDTF">2026-05-26T17:03:00Z</dcterms:modified>
  <cp:category/>
</cp:coreProperties>
</file>