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E56F" w14:textId="2BF2D12C" w:rsidR="00BE513A" w:rsidRDefault="00BE513A">
      <w:pPr>
        <w:jc w:val="center"/>
        <w:rPr>
          <w:b/>
          <w:sz w:val="30"/>
        </w:rPr>
      </w:pPr>
      <w:r w:rsidRPr="00F35F5A">
        <w:rPr>
          <w:noProof/>
          <w:sz w:val="32"/>
          <w:szCs w:val="32"/>
        </w:rPr>
        <w:drawing>
          <wp:anchor distT="0" distB="0" distL="114300" distR="114300" simplePos="0" relativeHeight="251659264" behindDoc="1" locked="0" layoutInCell="1" allowOverlap="1" wp14:anchorId="1D4F4A5F" wp14:editId="0563D977">
            <wp:simplePos x="0" y="0"/>
            <wp:positionH relativeFrom="column">
              <wp:posOffset>424832</wp:posOffset>
            </wp:positionH>
            <wp:positionV relativeFrom="paragraph">
              <wp:posOffset>-449108</wp:posOffset>
            </wp:positionV>
            <wp:extent cx="6311265" cy="1586039"/>
            <wp:effectExtent l="0" t="0" r="635" b="1905"/>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1525" cy="1591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967F7" w14:textId="77777777" w:rsidR="00BE513A" w:rsidRDefault="00BE513A">
      <w:pPr>
        <w:jc w:val="center"/>
        <w:rPr>
          <w:b/>
          <w:sz w:val="30"/>
        </w:rPr>
      </w:pPr>
    </w:p>
    <w:p w14:paraId="07EA599B" w14:textId="77777777" w:rsidR="00BE513A" w:rsidRDefault="00BE513A" w:rsidP="00BE513A">
      <w:pPr>
        <w:jc w:val="center"/>
        <w:rPr>
          <w:b/>
          <w:bCs/>
          <w:i/>
          <w:color w:val="800000"/>
          <w:sz w:val="28"/>
          <w:szCs w:val="28"/>
        </w:rPr>
      </w:pPr>
    </w:p>
    <w:p w14:paraId="5C6F2428" w14:textId="5959DFC9" w:rsidR="00BE513A" w:rsidRPr="00272C28" w:rsidRDefault="00BE513A" w:rsidP="00BE513A">
      <w:pPr>
        <w:jc w:val="center"/>
        <w:rPr>
          <w:b/>
          <w:bCs/>
          <w:sz w:val="28"/>
          <w:szCs w:val="28"/>
        </w:rPr>
      </w:pPr>
      <w:r>
        <w:rPr>
          <w:b/>
          <w:bCs/>
          <w:i/>
          <w:color w:val="800000"/>
          <w:sz w:val="28"/>
          <w:szCs w:val="28"/>
        </w:rPr>
        <w:t xml:space="preserve">  </w:t>
      </w:r>
      <w:r w:rsidRPr="00272C28">
        <w:rPr>
          <w:b/>
          <w:bCs/>
          <w:i/>
          <w:color w:val="800000"/>
          <w:sz w:val="28"/>
          <w:szCs w:val="28"/>
        </w:rPr>
        <w:t>Bishop Dwayne C. Debnam, Pastor</w:t>
      </w:r>
    </w:p>
    <w:p w14:paraId="2ECAF86F" w14:textId="77777777" w:rsidR="00BE513A" w:rsidRPr="00087CB8" w:rsidRDefault="00BE513A" w:rsidP="00BE513A">
      <w:pPr>
        <w:spacing w:after="0"/>
        <w:rPr>
          <w:rFonts w:cs="Times New Roman"/>
          <w:sz w:val="11"/>
          <w:szCs w:val="11"/>
        </w:rPr>
      </w:pPr>
    </w:p>
    <w:p w14:paraId="3BA9955D" w14:textId="77777777" w:rsidR="00BE513A" w:rsidRPr="00FA5DF0" w:rsidRDefault="00BE513A" w:rsidP="00BE513A">
      <w:pPr>
        <w:spacing w:after="0"/>
        <w:jc w:val="center"/>
        <w:rPr>
          <w:rFonts w:cs="Times New Roman"/>
          <w:b/>
          <w:bCs/>
          <w:i/>
          <w:iCs/>
          <w:sz w:val="28"/>
          <w:szCs w:val="28"/>
        </w:rPr>
      </w:pPr>
      <w:r w:rsidRPr="00FA5DF0">
        <w:rPr>
          <w:rFonts w:cs="Times New Roman"/>
          <w:b/>
          <w:bCs/>
          <w:i/>
          <w:iCs/>
          <w:sz w:val="28"/>
          <w:szCs w:val="28"/>
        </w:rPr>
        <w:t>Bible Study Sheet</w:t>
      </w:r>
    </w:p>
    <w:p w14:paraId="73D3DEDC" w14:textId="60C29BC9" w:rsidR="00BE513A" w:rsidRDefault="00BE513A" w:rsidP="00BE513A">
      <w:pPr>
        <w:spacing w:after="0"/>
        <w:jc w:val="center"/>
        <w:rPr>
          <w:rFonts w:cs="Times New Roman"/>
          <w:szCs w:val="26"/>
        </w:rPr>
      </w:pPr>
      <w:r>
        <w:rPr>
          <w:rFonts w:cs="Times New Roman"/>
          <w:szCs w:val="26"/>
        </w:rPr>
        <w:t>June 3</w:t>
      </w:r>
      <w:r>
        <w:rPr>
          <w:rFonts w:cs="Times New Roman"/>
          <w:szCs w:val="26"/>
        </w:rPr>
        <w:t>, 2026</w:t>
      </w:r>
    </w:p>
    <w:p w14:paraId="2AC9E8AB" w14:textId="77777777" w:rsidR="00BE513A" w:rsidRPr="00CF3B5D" w:rsidRDefault="00BE513A" w:rsidP="00BE513A">
      <w:pPr>
        <w:spacing w:after="0"/>
        <w:jc w:val="center"/>
        <w:rPr>
          <w:rFonts w:cs="Times New Roman"/>
          <w:szCs w:val="26"/>
        </w:rPr>
      </w:pPr>
    </w:p>
    <w:p w14:paraId="085F16FD" w14:textId="2AC6310B" w:rsidR="00316F1B" w:rsidRDefault="00000000">
      <w:pPr>
        <w:jc w:val="center"/>
      </w:pPr>
      <w:r>
        <w:rPr>
          <w:b/>
          <w:sz w:val="30"/>
        </w:rPr>
        <w:t>The Continuation of Pentecost</w:t>
      </w:r>
    </w:p>
    <w:p w14:paraId="4301964A" w14:textId="77777777" w:rsidR="00316F1B" w:rsidRDefault="00000000">
      <w:r>
        <w:t>Pentecost was never intended to be only an emotional experience. The church birthed in Acts 2 understood that it was called to move from private encounter to public witness, from spiritual experience to missional responsibility, and from gathering together to being sent into the world. The disciples were filled with the Holy Spirit so they could become witnesses who carried the name of Jesus into places that had not yet heard, believed, or understood the Gospel.</w:t>
      </w:r>
    </w:p>
    <w:p w14:paraId="2EEF7F6F" w14:textId="77777777" w:rsidR="00316F1B" w:rsidRDefault="00000000">
      <w:r>
        <w:rPr>
          <w:b/>
        </w:rPr>
        <w:t>1. Pentecost Creates a Church That Moves Into the World</w:t>
      </w:r>
    </w:p>
    <w:p w14:paraId="617CC0EF" w14:textId="77777777" w:rsidR="00BE513A" w:rsidRDefault="00000000">
      <w:r>
        <w:t xml:space="preserve">Acts 3 demonstrates what happens after the celebration of Pentecost. Peter and John leave the upper room and return to public life. </w:t>
      </w:r>
    </w:p>
    <w:p w14:paraId="2E74B52F" w14:textId="77777777" w:rsidR="00BE513A" w:rsidRDefault="00000000" w:rsidP="00BE513A">
      <w:pPr>
        <w:pStyle w:val="ListParagraph"/>
        <w:numPr>
          <w:ilvl w:val="0"/>
          <w:numId w:val="10"/>
        </w:numPr>
      </w:pPr>
      <w:r>
        <w:t xml:space="preserve">Pentecost did not isolate them from society; it pushed them back into it. </w:t>
      </w:r>
    </w:p>
    <w:p w14:paraId="2419C05B" w14:textId="65EA9947" w:rsidR="00BE513A" w:rsidRDefault="00000000" w:rsidP="00BE513A">
      <w:pPr>
        <w:pStyle w:val="ListParagraph"/>
        <w:numPr>
          <w:ilvl w:val="0"/>
          <w:numId w:val="10"/>
        </w:numPr>
      </w:pPr>
      <w:r>
        <w:t>The church is not called to hide behind spiritual experiences but to move toward hurting people.</w:t>
      </w:r>
    </w:p>
    <w:p w14:paraId="34F8840A" w14:textId="62745625" w:rsidR="00316F1B" w:rsidRDefault="00000000" w:rsidP="00BE513A">
      <w:r>
        <w:t>Jesus prayed in John 17 that His followers would remain in the world as witnesses even though they are not of the world. The continuation of Pentecost is seen every time believers carry the Gospel into broken spaces and difficult situations.</w:t>
      </w:r>
    </w:p>
    <w:p w14:paraId="6E3E940E" w14:textId="71C2CFCC" w:rsidR="00BE513A" w:rsidRPr="00BE513A" w:rsidRDefault="00000000">
      <w:r w:rsidRPr="00BE513A">
        <w:rPr>
          <w:b/>
          <w:bCs/>
          <w:sz w:val="28"/>
          <w:szCs w:val="28"/>
          <w:u w:val="single"/>
        </w:rPr>
        <w:t>Reflection Questions:</w:t>
      </w:r>
      <w:r w:rsidRPr="00BE513A">
        <w:rPr>
          <w:b/>
          <w:bCs/>
          <w:sz w:val="28"/>
          <w:szCs w:val="28"/>
          <w:u w:val="single"/>
        </w:rPr>
        <w:br/>
      </w:r>
      <w:r>
        <w:t>• In what ways can the church move from spiritual experience to public witness today?</w:t>
      </w:r>
      <w:r>
        <w:br/>
        <w:t>• How can believers remain engaged in society while still living as people set apart for God?</w:t>
      </w:r>
      <w:r>
        <w:br/>
        <w:t>• What broken spaces around you may need the presence and compassion of Christ?</w:t>
      </w:r>
    </w:p>
    <w:p w14:paraId="438900C9" w14:textId="77777777" w:rsidR="00BE513A" w:rsidRPr="00BE513A" w:rsidRDefault="00BE513A" w:rsidP="00BE513A">
      <w:pPr>
        <w:spacing w:after="0" w:line="240" w:lineRule="auto"/>
        <w:contextualSpacing/>
        <w:rPr>
          <w:b/>
          <w:sz w:val="16"/>
          <w:szCs w:val="16"/>
        </w:rPr>
      </w:pPr>
    </w:p>
    <w:p w14:paraId="1D4FCA6F" w14:textId="569F97A2" w:rsidR="00316F1B" w:rsidRDefault="00000000">
      <w:r>
        <w:rPr>
          <w:b/>
        </w:rPr>
        <w:t>2. Pentecost Creates a Church That Notices the Broken</w:t>
      </w:r>
    </w:p>
    <w:p w14:paraId="7ADA9A94" w14:textId="77777777" w:rsidR="00BE513A" w:rsidRDefault="00000000">
      <w:r>
        <w:t xml:space="preserve">At the gate called Beautiful sat a man lame from birth. He was positioned near worship but unable to fully participate in it. This reminds us that many people live at the edge of beauty while carrying deep brokenness. Peter and John did not ignore him on their way to prayer. </w:t>
      </w:r>
    </w:p>
    <w:p w14:paraId="37520302" w14:textId="77777777" w:rsidR="00BE513A" w:rsidRDefault="00000000" w:rsidP="00BE513A">
      <w:pPr>
        <w:pStyle w:val="ListParagraph"/>
        <w:numPr>
          <w:ilvl w:val="0"/>
          <w:numId w:val="11"/>
        </w:numPr>
      </w:pPr>
      <w:r>
        <w:t xml:space="preserve">A true Pentecostal church notices the wounded, the excluded, and the overlooked. </w:t>
      </w:r>
    </w:p>
    <w:p w14:paraId="1915BE06" w14:textId="5A1D7658" w:rsidR="00316F1B" w:rsidRDefault="00000000" w:rsidP="00BE513A">
      <w:pPr>
        <w:pStyle w:val="ListParagraph"/>
        <w:numPr>
          <w:ilvl w:val="0"/>
          <w:numId w:val="11"/>
        </w:numPr>
      </w:pPr>
      <w:r>
        <w:t>The continuation of Pentecost is seen when believers stop long enough to care for people who are hurting physically, emotionally, socially, and spiritually.</w:t>
      </w:r>
    </w:p>
    <w:p w14:paraId="437D4FAE" w14:textId="67EAF676" w:rsidR="00BE513A" w:rsidRDefault="00000000">
      <w:r w:rsidRPr="00BE513A">
        <w:rPr>
          <w:b/>
          <w:bCs/>
          <w:sz w:val="28"/>
          <w:szCs w:val="28"/>
          <w:u w:val="single"/>
        </w:rPr>
        <w:lastRenderedPageBreak/>
        <w:t>Reflection Questions:</w:t>
      </w:r>
      <w:r w:rsidRPr="00BE513A">
        <w:rPr>
          <w:b/>
          <w:bCs/>
          <w:sz w:val="28"/>
          <w:szCs w:val="28"/>
          <w:u w:val="single"/>
        </w:rPr>
        <w:br/>
      </w:r>
      <w:r>
        <w:t>• Who are the people sitting at the “gate” of our communities needing help and hope?</w:t>
      </w:r>
      <w:r>
        <w:br/>
        <w:t>• What can prevent churches from truly noticing hurting people?</w:t>
      </w:r>
      <w:r>
        <w:br/>
        <w:t>• How can we continue the ministry of Jesus by serving the overlooked?</w:t>
      </w:r>
    </w:p>
    <w:p w14:paraId="1A9BF07C" w14:textId="77777777" w:rsidR="00BE513A" w:rsidRPr="00BE513A" w:rsidRDefault="00BE513A" w:rsidP="00BE513A">
      <w:pPr>
        <w:spacing w:after="0" w:line="240" w:lineRule="auto"/>
        <w:contextualSpacing/>
        <w:rPr>
          <w:b/>
          <w:sz w:val="16"/>
          <w:szCs w:val="16"/>
        </w:rPr>
      </w:pPr>
    </w:p>
    <w:p w14:paraId="745B8AC1" w14:textId="3BFE01E8" w:rsidR="00316F1B" w:rsidRDefault="00000000">
      <w:r>
        <w:rPr>
          <w:b/>
        </w:rPr>
        <w:t>3. Pentecost Gives the Church Spiritual Authority and Divine Power</w:t>
      </w:r>
    </w:p>
    <w:p w14:paraId="30228F63" w14:textId="77777777" w:rsidR="00BE513A" w:rsidRDefault="00000000">
      <w:r>
        <w:t xml:space="preserve">When the lame man asked for money, Peter declared, “Silver or gold I do not have, but what I do have I give you. In the name of Jesus Christ of Nazareth, walk.” The early church understood that its greatest resource was not wealth, popularity, politics, or possessions. </w:t>
      </w:r>
    </w:p>
    <w:p w14:paraId="522223B2" w14:textId="77777777" w:rsidR="00BE513A" w:rsidRDefault="00000000" w:rsidP="00BE513A">
      <w:pPr>
        <w:pStyle w:val="ListParagraph"/>
        <w:numPr>
          <w:ilvl w:val="0"/>
          <w:numId w:val="12"/>
        </w:numPr>
      </w:pPr>
      <w:r>
        <w:t xml:space="preserve">The true power of the church is the presence of Jesus operating through surrendered people. </w:t>
      </w:r>
    </w:p>
    <w:p w14:paraId="76E6FB6E" w14:textId="3C02CA92" w:rsidR="00316F1B" w:rsidRDefault="00000000" w:rsidP="00BE513A">
      <w:pPr>
        <w:pStyle w:val="ListParagraph"/>
        <w:numPr>
          <w:ilvl w:val="0"/>
          <w:numId w:val="12"/>
        </w:numPr>
      </w:pPr>
      <w:r>
        <w:t>Pentecost gave the church spiritual substance and authority to minister healing, hope, and transformation in Jesus’ name.</w:t>
      </w:r>
    </w:p>
    <w:p w14:paraId="1648ABC4" w14:textId="77777777" w:rsidR="00316F1B" w:rsidRDefault="00000000">
      <w:r w:rsidRPr="00BE513A">
        <w:rPr>
          <w:b/>
          <w:bCs/>
          <w:sz w:val="28"/>
          <w:szCs w:val="28"/>
          <w:u w:val="single"/>
        </w:rPr>
        <w:t>Reflection Questions:</w:t>
      </w:r>
      <w:r w:rsidRPr="00BE513A">
        <w:rPr>
          <w:b/>
          <w:bCs/>
          <w:sz w:val="28"/>
          <w:szCs w:val="28"/>
          <w:u w:val="single"/>
        </w:rPr>
        <w:br/>
      </w:r>
      <w:r>
        <w:t>• What does this passage teach about the true source of the church’s power?</w:t>
      </w:r>
      <w:r>
        <w:br/>
        <w:t>• How can believers rely more on God’s power than human resources?</w:t>
      </w:r>
      <w:r>
        <w:br/>
        <w:t>• What does it mean to minister in the name of Jesus today?</w:t>
      </w:r>
    </w:p>
    <w:p w14:paraId="5DA704AB" w14:textId="77777777" w:rsidR="00BE513A" w:rsidRPr="00BE513A" w:rsidRDefault="00BE513A" w:rsidP="00BE513A">
      <w:pPr>
        <w:spacing w:after="0" w:line="240" w:lineRule="auto"/>
        <w:contextualSpacing/>
        <w:rPr>
          <w:b/>
          <w:sz w:val="16"/>
          <w:szCs w:val="16"/>
        </w:rPr>
      </w:pPr>
    </w:p>
    <w:p w14:paraId="7CF23AF7" w14:textId="61C5003D" w:rsidR="00316F1B" w:rsidRDefault="00000000">
      <w:r>
        <w:rPr>
          <w:b/>
        </w:rPr>
        <w:t>4. Pentecost Continues Through Restoration</w:t>
      </w:r>
    </w:p>
    <w:p w14:paraId="4311598E" w14:textId="49D656C6" w:rsidR="00BE513A" w:rsidRDefault="00000000">
      <w:r>
        <w:t xml:space="preserve">The healing of the lame man was greater than physical restoration. He had lived excluded, dependent, overlooked, and limited. Yet through the power of </w:t>
      </w:r>
      <w:r w:rsidR="00BE513A">
        <w:t>Jesus,</w:t>
      </w:r>
      <w:r>
        <w:t xml:space="preserve"> he was restored and entered the temple “walking, leaping, and praising God.” </w:t>
      </w:r>
    </w:p>
    <w:p w14:paraId="2D38AAAD" w14:textId="77777777" w:rsidR="00BE513A" w:rsidRDefault="00000000" w:rsidP="00BE513A">
      <w:pPr>
        <w:pStyle w:val="ListParagraph"/>
        <w:numPr>
          <w:ilvl w:val="0"/>
          <w:numId w:val="13"/>
        </w:numPr>
      </w:pPr>
      <w:r>
        <w:t xml:space="preserve">Acts 3 teaches that the church is more than a gathering place; it is an instrument through which God restores dignity, hope, strength, and purpose. </w:t>
      </w:r>
    </w:p>
    <w:p w14:paraId="73CD21D8" w14:textId="525AC014" w:rsidR="00316F1B" w:rsidRDefault="00000000" w:rsidP="00BE513A">
      <w:pPr>
        <w:pStyle w:val="ListParagraph"/>
        <w:numPr>
          <w:ilvl w:val="0"/>
          <w:numId w:val="13"/>
        </w:numPr>
      </w:pPr>
      <w:r>
        <w:t xml:space="preserve">The evidence of Pentecost is not only what happens inside </w:t>
      </w:r>
      <w:r w:rsidR="00BE513A">
        <w:t>worship,</w:t>
      </w:r>
      <w:r>
        <w:t xml:space="preserve"> but what happens when worshippers leave the room and encounter the world.</w:t>
      </w:r>
    </w:p>
    <w:p w14:paraId="1F984EF0" w14:textId="77777777" w:rsidR="00316F1B" w:rsidRDefault="00000000">
      <w:r w:rsidRPr="00BE513A">
        <w:rPr>
          <w:b/>
          <w:bCs/>
          <w:sz w:val="28"/>
          <w:szCs w:val="28"/>
          <w:u w:val="single"/>
        </w:rPr>
        <w:t>Reflection Questions:</w:t>
      </w:r>
      <w:r w:rsidRPr="00BE513A">
        <w:rPr>
          <w:b/>
          <w:bCs/>
          <w:sz w:val="28"/>
          <w:szCs w:val="28"/>
          <w:u w:val="single"/>
        </w:rPr>
        <w:br/>
      </w:r>
      <w:r>
        <w:t>• How does God use the church to restore dignity and hope to people?</w:t>
      </w:r>
      <w:r>
        <w:br/>
        <w:t>• What areas of brokenness in our communities need restoration?</w:t>
      </w:r>
      <w:r>
        <w:br/>
        <w:t>• How can believers carry the spirit of worship into everyday life and ministry?</w:t>
      </w:r>
    </w:p>
    <w:p w14:paraId="22B6B5C6" w14:textId="77777777" w:rsidR="00BE513A" w:rsidRDefault="00BE513A">
      <w:pPr>
        <w:rPr>
          <w:b/>
        </w:rPr>
      </w:pPr>
    </w:p>
    <w:p w14:paraId="3118FD38" w14:textId="76EAA487" w:rsidR="00316F1B" w:rsidRPr="00BE513A" w:rsidRDefault="00000000" w:rsidP="00BE513A">
      <w:pPr>
        <w:spacing w:after="120" w:line="240" w:lineRule="auto"/>
        <w:rPr>
          <w:sz w:val="28"/>
          <w:szCs w:val="28"/>
          <w:u w:val="single"/>
        </w:rPr>
      </w:pPr>
      <w:r w:rsidRPr="00BE513A">
        <w:rPr>
          <w:b/>
          <w:sz w:val="28"/>
          <w:szCs w:val="28"/>
          <w:u w:val="single"/>
        </w:rPr>
        <w:t>Scripture References</w:t>
      </w:r>
    </w:p>
    <w:p w14:paraId="25BBF396" w14:textId="77777777" w:rsidR="00BE513A" w:rsidRDefault="00000000" w:rsidP="00BE513A">
      <w:pPr>
        <w:pStyle w:val="ListParagraph"/>
        <w:numPr>
          <w:ilvl w:val="0"/>
          <w:numId w:val="14"/>
        </w:numPr>
      </w:pPr>
      <w:r>
        <w:t>Acts 2:1–47</w:t>
      </w:r>
    </w:p>
    <w:p w14:paraId="7CADE0D9" w14:textId="77777777" w:rsidR="00BE513A" w:rsidRDefault="00000000" w:rsidP="00BE513A">
      <w:pPr>
        <w:pStyle w:val="ListParagraph"/>
        <w:numPr>
          <w:ilvl w:val="0"/>
          <w:numId w:val="14"/>
        </w:numPr>
      </w:pPr>
      <w:r>
        <w:t>Acts 3:1–10</w:t>
      </w:r>
    </w:p>
    <w:p w14:paraId="1639F601" w14:textId="77777777" w:rsidR="00BE513A" w:rsidRDefault="00000000" w:rsidP="00BE513A">
      <w:pPr>
        <w:pStyle w:val="ListParagraph"/>
        <w:numPr>
          <w:ilvl w:val="0"/>
          <w:numId w:val="14"/>
        </w:numPr>
      </w:pPr>
      <w:r>
        <w:t>John 17:13–19</w:t>
      </w:r>
    </w:p>
    <w:p w14:paraId="30F660C1" w14:textId="77777777" w:rsidR="00BE513A" w:rsidRDefault="00000000" w:rsidP="00BE513A">
      <w:pPr>
        <w:pStyle w:val="ListParagraph"/>
        <w:numPr>
          <w:ilvl w:val="0"/>
          <w:numId w:val="14"/>
        </w:numPr>
      </w:pPr>
      <w:r>
        <w:t>Luke 4:18–19</w:t>
      </w:r>
    </w:p>
    <w:p w14:paraId="26B71161" w14:textId="605ED3F6" w:rsidR="00316F1B" w:rsidRDefault="00000000" w:rsidP="00BE513A">
      <w:pPr>
        <w:pStyle w:val="ListParagraph"/>
        <w:numPr>
          <w:ilvl w:val="0"/>
          <w:numId w:val="14"/>
        </w:numPr>
      </w:pPr>
      <w:r>
        <w:t>Matthew 28:19–20</w:t>
      </w:r>
    </w:p>
    <w:sectPr w:rsidR="00316F1B" w:rsidSect="00BE51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D6357"/>
    <w:multiLevelType w:val="hybridMultilevel"/>
    <w:tmpl w:val="7310C4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E708D"/>
    <w:multiLevelType w:val="hybridMultilevel"/>
    <w:tmpl w:val="5366D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7292D"/>
    <w:multiLevelType w:val="hybridMultilevel"/>
    <w:tmpl w:val="DBBC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A631E"/>
    <w:multiLevelType w:val="hybridMultilevel"/>
    <w:tmpl w:val="69043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C3001"/>
    <w:multiLevelType w:val="hybridMultilevel"/>
    <w:tmpl w:val="C7AA5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37221">
    <w:abstractNumId w:val="8"/>
  </w:num>
  <w:num w:numId="2" w16cid:durableId="1664578906">
    <w:abstractNumId w:val="6"/>
  </w:num>
  <w:num w:numId="3" w16cid:durableId="209650854">
    <w:abstractNumId w:val="5"/>
  </w:num>
  <w:num w:numId="4" w16cid:durableId="1085882198">
    <w:abstractNumId w:val="4"/>
  </w:num>
  <w:num w:numId="5" w16cid:durableId="343750959">
    <w:abstractNumId w:val="7"/>
  </w:num>
  <w:num w:numId="6" w16cid:durableId="1128743741">
    <w:abstractNumId w:val="3"/>
  </w:num>
  <w:num w:numId="7" w16cid:durableId="1968000490">
    <w:abstractNumId w:val="2"/>
  </w:num>
  <w:num w:numId="8" w16cid:durableId="1328171408">
    <w:abstractNumId w:val="1"/>
  </w:num>
  <w:num w:numId="9" w16cid:durableId="1456023007">
    <w:abstractNumId w:val="0"/>
  </w:num>
  <w:num w:numId="10" w16cid:durableId="2044598140">
    <w:abstractNumId w:val="12"/>
  </w:num>
  <w:num w:numId="11" w16cid:durableId="1382898084">
    <w:abstractNumId w:val="13"/>
  </w:num>
  <w:num w:numId="12" w16cid:durableId="991904975">
    <w:abstractNumId w:val="9"/>
  </w:num>
  <w:num w:numId="13" w16cid:durableId="1170216724">
    <w:abstractNumId w:val="10"/>
  </w:num>
  <w:num w:numId="14" w16cid:durableId="996298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6F1B"/>
    <w:rsid w:val="00326F90"/>
    <w:rsid w:val="003372B2"/>
    <w:rsid w:val="00AA1D8D"/>
    <w:rsid w:val="00B47730"/>
    <w:rsid w:val="00BE513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A64B1"/>
  <w14:defaultImageDpi w14:val="300"/>
  <w15:docId w15:val="{D989B75B-CE8C-D647-8D5C-451E5AB3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3306</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2</cp:revision>
  <dcterms:created xsi:type="dcterms:W3CDTF">2026-05-27T12:48:00Z</dcterms:created>
  <dcterms:modified xsi:type="dcterms:W3CDTF">2026-05-27T12:48:00Z</dcterms:modified>
  <cp:category/>
</cp:coreProperties>
</file>